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1B5BA" w14:textId="77777777" w:rsidR="00984227" w:rsidRDefault="00984227" w:rsidP="00984227">
      <w:r>
        <w:t>Reina Nielsen</w:t>
      </w:r>
    </w:p>
    <w:p w14:paraId="77C554DE" w14:textId="77777777" w:rsidR="00984227" w:rsidRDefault="00984227" w:rsidP="00984227">
      <w:r>
        <w:t>Echinacea Project Proposal</w:t>
      </w:r>
    </w:p>
    <w:p w14:paraId="6855C09B" w14:textId="77777777" w:rsidR="00984227" w:rsidRDefault="00984227" w:rsidP="00984227">
      <w:r>
        <w:t>July 1, 2013</w:t>
      </w:r>
    </w:p>
    <w:p w14:paraId="3CCAF32B" w14:textId="77777777" w:rsidR="00984227" w:rsidRDefault="00984227" w:rsidP="00984227"/>
    <w:p w14:paraId="50DF91EF" w14:textId="77777777" w:rsidR="00984227" w:rsidRDefault="00984227" w:rsidP="00984227"/>
    <w:p w14:paraId="2BEE6B72" w14:textId="625B0227" w:rsidR="00984227" w:rsidRDefault="00984227" w:rsidP="00DE26C3">
      <w:pPr>
        <w:jc w:val="center"/>
      </w:pPr>
      <w:r>
        <w:t xml:space="preserve">Photosynthetic </w:t>
      </w:r>
      <w:r w:rsidR="00DE26C3">
        <w:t>rates</w:t>
      </w:r>
      <w:r>
        <w:t xml:space="preserve"> between different crosses o</w:t>
      </w:r>
      <w:r w:rsidR="00695EA6">
        <w:t xml:space="preserve">f </w:t>
      </w:r>
      <w:r w:rsidR="00695EA6" w:rsidRPr="00695EA6">
        <w:rPr>
          <w:i/>
        </w:rPr>
        <w:t xml:space="preserve">Echinacea </w:t>
      </w:r>
      <w:proofErr w:type="spellStart"/>
      <w:r w:rsidR="00695EA6" w:rsidRPr="00695EA6">
        <w:rPr>
          <w:i/>
        </w:rPr>
        <w:t>angustifolia</w:t>
      </w:r>
      <w:proofErr w:type="spellEnd"/>
      <w:r w:rsidR="00DE26C3">
        <w:t xml:space="preserve"> plants </w:t>
      </w:r>
      <w:proofErr w:type="gramStart"/>
      <w:r w:rsidR="00DE26C3">
        <w:t xml:space="preserve">and </w:t>
      </w:r>
      <w:r>
        <w:t xml:space="preserve"> ba</w:t>
      </w:r>
      <w:r w:rsidR="00DE26C3">
        <w:t>sal</w:t>
      </w:r>
      <w:proofErr w:type="gramEnd"/>
      <w:r w:rsidR="00DE26C3">
        <w:t xml:space="preserve"> and inflorescence leaves</w:t>
      </w:r>
    </w:p>
    <w:p w14:paraId="749CC449" w14:textId="77777777" w:rsidR="00984227" w:rsidRDefault="00984227" w:rsidP="00984227">
      <w:pPr>
        <w:jc w:val="center"/>
      </w:pPr>
    </w:p>
    <w:p w14:paraId="3D23167C" w14:textId="77777777" w:rsidR="00984227" w:rsidRDefault="00984227" w:rsidP="00984227">
      <w:pPr>
        <w:rPr>
          <w:b/>
        </w:rPr>
      </w:pPr>
      <w:r>
        <w:rPr>
          <w:b/>
        </w:rPr>
        <w:t>Introduction</w:t>
      </w:r>
    </w:p>
    <w:p w14:paraId="06227788" w14:textId="77777777" w:rsidR="00984227" w:rsidRDefault="00984227" w:rsidP="00984227">
      <w:pPr>
        <w:rPr>
          <w:b/>
        </w:rPr>
      </w:pPr>
    </w:p>
    <w:p w14:paraId="73503FC5" w14:textId="2A17C9C3" w:rsidR="00375592" w:rsidRDefault="00984227" w:rsidP="00984227">
      <w:r w:rsidRPr="005B403E">
        <w:t xml:space="preserve">Fragmentation of </w:t>
      </w:r>
      <w:r>
        <w:t>any habitat can cause a variety of genetic problems. A common problem is often a loss of genet</w:t>
      </w:r>
      <w:r w:rsidR="00BE2573">
        <w:t>ic variation within populations (Ridl</w:t>
      </w:r>
      <w:r w:rsidR="00535A45">
        <w:t>e</w:t>
      </w:r>
      <w:r w:rsidR="00BE2573">
        <w:t>y, 2011).</w:t>
      </w:r>
      <w:r>
        <w:t xml:space="preserve"> The </w:t>
      </w:r>
      <w:proofErr w:type="spellStart"/>
      <w:r>
        <w:t>tallgrass</w:t>
      </w:r>
      <w:proofErr w:type="spellEnd"/>
      <w:r>
        <w:t xml:space="preserve"> prairie of North America is a habitat that has become reduced to small fragmented remnants, but is still home to many different plants. The long-term survival of these plants is not certain, as the genetic </w:t>
      </w:r>
      <w:r w:rsidR="000A53DD">
        <w:t>composition</w:t>
      </w:r>
      <w:r>
        <w:t xml:space="preserve"> between different plants may result in a lower overall fitness. How these genetic variations impact physiological processes </w:t>
      </w:r>
      <w:r w:rsidR="00DE26C3">
        <w:t>such as photosynthetic rates</w:t>
      </w:r>
      <w:r w:rsidR="00D260B2">
        <w:t xml:space="preserve"> </w:t>
      </w:r>
      <w:r>
        <w:t xml:space="preserve">may play an important role in understanding the long-term survival </w:t>
      </w:r>
      <w:r w:rsidR="00D260B2">
        <w:t>and repro</w:t>
      </w:r>
      <w:r w:rsidR="00DE26C3">
        <w:t>duction</w:t>
      </w:r>
      <w:r w:rsidR="00D260B2">
        <w:t xml:space="preserve"> </w:t>
      </w:r>
      <w:r>
        <w:t>of the species</w:t>
      </w:r>
      <w:r w:rsidR="00BE2573">
        <w:t xml:space="preserve">. </w:t>
      </w:r>
    </w:p>
    <w:p w14:paraId="68AB5E94" w14:textId="77777777" w:rsidR="00375592" w:rsidRDefault="00375592" w:rsidP="00984227"/>
    <w:p w14:paraId="2F2F0F22" w14:textId="6D07D51C" w:rsidR="00D260B2" w:rsidRDefault="00984227" w:rsidP="00984227">
      <w:r>
        <w:t xml:space="preserve">One such species </w:t>
      </w:r>
      <w:r w:rsidR="00D260B2">
        <w:t>within the remnants</w:t>
      </w:r>
      <w:r>
        <w:t xml:space="preserve"> is </w:t>
      </w:r>
      <w:r w:rsidRPr="00695EA6">
        <w:rPr>
          <w:i/>
        </w:rPr>
        <w:t>Echinacea</w:t>
      </w:r>
      <w:r>
        <w:t xml:space="preserve"> </w:t>
      </w:r>
      <w:proofErr w:type="spellStart"/>
      <w:r w:rsidR="000A53DD" w:rsidRPr="00695EA6">
        <w:rPr>
          <w:i/>
        </w:rPr>
        <w:t>angustifolia</w:t>
      </w:r>
      <w:proofErr w:type="spellEnd"/>
      <w:r w:rsidR="000A53DD" w:rsidRPr="00695EA6">
        <w:rPr>
          <w:i/>
        </w:rPr>
        <w:t>,</w:t>
      </w:r>
      <w:r w:rsidR="000A53DD">
        <w:t xml:space="preserve"> a perennial plant.</w:t>
      </w:r>
      <w:r>
        <w:t xml:space="preserve"> By st</w:t>
      </w:r>
      <w:r w:rsidR="00D260B2">
        <w:t>udying photosynthetic rates</w:t>
      </w:r>
      <w:r>
        <w:t xml:space="preserve"> in </w:t>
      </w:r>
      <w:r w:rsidRPr="00695EA6">
        <w:rPr>
          <w:i/>
        </w:rPr>
        <w:t xml:space="preserve">Echinacea </w:t>
      </w:r>
      <w:proofErr w:type="spellStart"/>
      <w:r w:rsidRPr="00695EA6">
        <w:rPr>
          <w:i/>
        </w:rPr>
        <w:t>angustifolia</w:t>
      </w:r>
      <w:proofErr w:type="spellEnd"/>
      <w:r w:rsidR="00D260B2">
        <w:t xml:space="preserve"> inbre</w:t>
      </w:r>
      <w:r>
        <w:t xml:space="preserve">d crosses, crosses between remnants, and crosses within unrelated remnant plants, the physiological effects of fragmentation on </w:t>
      </w:r>
      <w:r w:rsidRPr="00695EA6">
        <w:rPr>
          <w:i/>
        </w:rPr>
        <w:t xml:space="preserve">Echinacea </w:t>
      </w:r>
      <w:proofErr w:type="spellStart"/>
      <w:r w:rsidRPr="00695EA6">
        <w:rPr>
          <w:i/>
        </w:rPr>
        <w:t>angustifolia</w:t>
      </w:r>
      <w:proofErr w:type="spellEnd"/>
      <w:r>
        <w:t xml:space="preserve"> can be more fully understood. </w:t>
      </w:r>
      <w:r w:rsidR="00535A45">
        <w:t xml:space="preserve">  </w:t>
      </w:r>
      <w:proofErr w:type="spellStart"/>
      <w:r w:rsidR="00283E08">
        <w:t>Wagenius</w:t>
      </w:r>
      <w:proofErr w:type="spellEnd"/>
      <w:r w:rsidR="00283E08">
        <w:t xml:space="preserve"> found evidence that inbred plants of </w:t>
      </w:r>
      <w:r w:rsidR="00283E08" w:rsidRPr="00695EA6">
        <w:rPr>
          <w:i/>
        </w:rPr>
        <w:t xml:space="preserve">Echinacea </w:t>
      </w:r>
      <w:proofErr w:type="spellStart"/>
      <w:r w:rsidR="00283E08" w:rsidRPr="00695EA6">
        <w:rPr>
          <w:i/>
        </w:rPr>
        <w:t>angustifolia</w:t>
      </w:r>
      <w:proofErr w:type="spellEnd"/>
      <w:r w:rsidR="00283E08">
        <w:t xml:space="preserve"> have significantly decreased long-term survival and reproduction then the crosses between remnants and crosses within unrelated remnant plants (2010). </w:t>
      </w:r>
      <w:r w:rsidR="00535A45">
        <w:t>These patterns may be linked to carbon fixation</w:t>
      </w:r>
      <w:r w:rsidR="00283E08">
        <w:t xml:space="preserve"> within the plant crosses</w:t>
      </w:r>
      <w:r w:rsidR="00535A45">
        <w:t xml:space="preserve">.  </w:t>
      </w:r>
      <w:r w:rsidR="00283E08">
        <w:t>Previously studied plants in natural populations have shown that separated populations do exhibit different photosynthetic rates (</w:t>
      </w:r>
      <w:proofErr w:type="spellStart"/>
      <w:r w:rsidR="00283E08">
        <w:t>Arntz</w:t>
      </w:r>
      <w:proofErr w:type="spellEnd"/>
      <w:r w:rsidR="00283E08">
        <w:t xml:space="preserve">, 2001). </w:t>
      </w:r>
    </w:p>
    <w:p w14:paraId="162BD33C" w14:textId="77777777" w:rsidR="00D260B2" w:rsidRDefault="00D260B2" w:rsidP="00984227"/>
    <w:p w14:paraId="115830E8" w14:textId="01B47541" w:rsidR="00984227" w:rsidRDefault="00283E08" w:rsidP="00984227">
      <w:r>
        <w:t>Another</w:t>
      </w:r>
      <w:r w:rsidR="00056C14">
        <w:t xml:space="preserve"> way to understand the differences between the Echinacea crosses are to look at the photosynthetic rates of their basal and inflorescent leaves. During flowering, the carbon fixed by the inflorescence leaves could account for the extra energy needed to reproduce (Hogan, 1998). </w:t>
      </w:r>
      <w:r w:rsidR="006F291C">
        <w:t xml:space="preserve">By measuring </w:t>
      </w:r>
      <w:r w:rsidR="00641CFB">
        <w:t>the photosynthetic rate of the</w:t>
      </w:r>
      <w:r w:rsidR="006F291C">
        <w:t xml:space="preserve"> leaves within the </w:t>
      </w:r>
      <w:r w:rsidR="00641CFB" w:rsidRPr="00695EA6">
        <w:rPr>
          <w:i/>
        </w:rPr>
        <w:t xml:space="preserve">Echinacea </w:t>
      </w:r>
      <w:proofErr w:type="spellStart"/>
      <w:r w:rsidR="00641CFB" w:rsidRPr="00695EA6">
        <w:rPr>
          <w:i/>
        </w:rPr>
        <w:t>angustifolia</w:t>
      </w:r>
      <w:proofErr w:type="spellEnd"/>
      <w:r w:rsidR="00641CFB">
        <w:t xml:space="preserve"> </w:t>
      </w:r>
      <w:r w:rsidR="00864781">
        <w:t xml:space="preserve">crosses, physiological process can be more fully understood and can be used to examine </w:t>
      </w:r>
      <w:r>
        <w:t>how these processes may affect survival and reproduction</w:t>
      </w:r>
      <w:r w:rsidR="00864781">
        <w:t xml:space="preserve"> at remnant sites</w:t>
      </w:r>
      <w:r w:rsidR="00641CFB">
        <w:t>.</w:t>
      </w:r>
    </w:p>
    <w:p w14:paraId="7F58DF49" w14:textId="77777777" w:rsidR="00984227" w:rsidRDefault="00984227" w:rsidP="00984227"/>
    <w:p w14:paraId="0302E02F" w14:textId="77777777" w:rsidR="00864781" w:rsidRDefault="00864781" w:rsidP="00984227"/>
    <w:p w14:paraId="0F7AFDC4" w14:textId="77777777" w:rsidR="00984227" w:rsidRDefault="00984227" w:rsidP="00984227">
      <w:pPr>
        <w:rPr>
          <w:b/>
        </w:rPr>
      </w:pPr>
      <w:r w:rsidRPr="00606697">
        <w:rPr>
          <w:b/>
        </w:rPr>
        <w:t>Procedure</w:t>
      </w:r>
    </w:p>
    <w:p w14:paraId="7C66009F" w14:textId="77777777" w:rsidR="00984227" w:rsidRDefault="00984227" w:rsidP="00984227">
      <w:pPr>
        <w:rPr>
          <w:b/>
        </w:rPr>
      </w:pPr>
    </w:p>
    <w:p w14:paraId="7032CB58" w14:textId="77777777" w:rsidR="00984227" w:rsidRDefault="00984227" w:rsidP="00984227">
      <w:pPr>
        <w:rPr>
          <w:i/>
        </w:rPr>
      </w:pPr>
      <w:r>
        <w:rPr>
          <w:i/>
        </w:rPr>
        <w:t xml:space="preserve">Pam </w:t>
      </w:r>
      <w:proofErr w:type="spellStart"/>
      <w:r>
        <w:rPr>
          <w:i/>
        </w:rPr>
        <w:t>Kittel</w:t>
      </w:r>
      <w:r w:rsidRPr="008042C5">
        <w:rPr>
          <w:i/>
        </w:rPr>
        <w:t>son’s</w:t>
      </w:r>
      <w:proofErr w:type="spellEnd"/>
      <w:r w:rsidRPr="008042C5">
        <w:rPr>
          <w:i/>
        </w:rPr>
        <w:t xml:space="preserve"> Project:</w:t>
      </w:r>
    </w:p>
    <w:p w14:paraId="67AFEB46" w14:textId="0B4DEB7B" w:rsidR="00984227" w:rsidRPr="00C164BD" w:rsidRDefault="00984227" w:rsidP="00984227">
      <w:r>
        <w:t xml:space="preserve">To assess photosynthetic efficiency in </w:t>
      </w:r>
      <w:r w:rsidRPr="00695EA6">
        <w:rPr>
          <w:i/>
        </w:rPr>
        <w:t xml:space="preserve">Echinacea </w:t>
      </w:r>
      <w:proofErr w:type="spellStart"/>
      <w:r w:rsidRPr="00695EA6">
        <w:rPr>
          <w:i/>
        </w:rPr>
        <w:t>angustifolia</w:t>
      </w:r>
      <w:proofErr w:type="spellEnd"/>
      <w:r>
        <w:t xml:space="preserve"> crosses, photosynthetic rates such as A</w:t>
      </w:r>
      <w:r>
        <w:rPr>
          <w:vertAlign w:val="subscript"/>
        </w:rPr>
        <w:t>max</w:t>
      </w:r>
      <w:r>
        <w:t xml:space="preserve">, conductance, and transpiration will be measured on Echinacea plants that have been inbreed, breed between different remnants, and breed from within remnants with plants not closely related to each other. The plants in the INB1 </w:t>
      </w:r>
      <w:r>
        <w:lastRenderedPageBreak/>
        <w:t>garden and the INB2 garden will be randomly selected and a basal leaf from each selected plant measured. In INB1 garden</w:t>
      </w:r>
      <w:r w:rsidR="00D63254">
        <w:t>,</w:t>
      </w:r>
      <w:r>
        <w:t xml:space="preserve"> roughly 100 plants will be measured, and in the INB2 garden, roughly 400 plants will be measured. This will be done using the Li-</w:t>
      </w:r>
      <w:proofErr w:type="spellStart"/>
      <w:r>
        <w:t>Cor</w:t>
      </w:r>
      <w:proofErr w:type="spellEnd"/>
      <w:r>
        <w:t xml:space="preserve"> 6400XT machine, and will be repeated a total of three times throughout the season in order to collect data from different development stages. </w:t>
      </w:r>
      <w:r w:rsidR="00D63254">
        <w:t>The light will be set to 1600</w:t>
      </w:r>
      <w:r w:rsidR="00D63254">
        <w:rPr>
          <w:rFonts w:ascii="Cambria" w:hAnsi="Cambria"/>
        </w:rPr>
        <w:t>μmol/m</w:t>
      </w:r>
      <w:r w:rsidR="00D63254">
        <w:rPr>
          <w:rFonts w:ascii="Cambria" w:hAnsi="Cambria"/>
          <w:vertAlign w:val="superscript"/>
        </w:rPr>
        <w:t>2</w:t>
      </w:r>
      <w:r w:rsidR="00D63254">
        <w:rPr>
          <w:rFonts w:ascii="Cambria" w:hAnsi="Cambria"/>
        </w:rPr>
        <w:t>/sec</w:t>
      </w:r>
      <w:r w:rsidR="00D63254">
        <w:t xml:space="preserve">. </w:t>
      </w:r>
      <w:r>
        <w:t xml:space="preserve">The same leaf will be measured every time and kept track of by loosely twisting a twist-tie around the base of the leaf. </w:t>
      </w:r>
    </w:p>
    <w:p w14:paraId="62E1C374" w14:textId="77777777" w:rsidR="00984227" w:rsidRPr="008042C5" w:rsidRDefault="00984227" w:rsidP="00984227">
      <w:pPr>
        <w:rPr>
          <w:i/>
        </w:rPr>
      </w:pPr>
    </w:p>
    <w:p w14:paraId="0A142FFB" w14:textId="77777777" w:rsidR="00984227" w:rsidRPr="008042C5" w:rsidRDefault="00984227" w:rsidP="00984227">
      <w:pPr>
        <w:rPr>
          <w:b/>
          <w:i/>
        </w:rPr>
      </w:pPr>
    </w:p>
    <w:p w14:paraId="438166CE" w14:textId="77777777" w:rsidR="00984227" w:rsidRPr="008042C5" w:rsidRDefault="00984227" w:rsidP="00984227">
      <w:pPr>
        <w:rPr>
          <w:i/>
        </w:rPr>
      </w:pPr>
      <w:r w:rsidRPr="008042C5">
        <w:rPr>
          <w:i/>
        </w:rPr>
        <w:t>Reina’s spin-off project:</w:t>
      </w:r>
    </w:p>
    <w:p w14:paraId="5651D6A2" w14:textId="52DB13E1" w:rsidR="00984227" w:rsidRDefault="00984227" w:rsidP="00984227">
      <w:r>
        <w:t>The Li-</w:t>
      </w:r>
      <w:proofErr w:type="spellStart"/>
      <w:r>
        <w:t>Cor</w:t>
      </w:r>
      <w:proofErr w:type="spellEnd"/>
      <w:r>
        <w:t xml:space="preserve"> 6400XT machine will be used to measure A</w:t>
      </w:r>
      <w:r>
        <w:rPr>
          <w:vertAlign w:val="subscript"/>
        </w:rPr>
        <w:t>max</w:t>
      </w:r>
      <w:r>
        <w:t xml:space="preserve"> of basal and flowering leaves on the same plant. The light will be set to 1600</w:t>
      </w:r>
      <w:r>
        <w:rPr>
          <w:rFonts w:ascii="Cambria" w:hAnsi="Cambria"/>
        </w:rPr>
        <w:t>μmol/m</w:t>
      </w:r>
      <w:r>
        <w:rPr>
          <w:rFonts w:ascii="Cambria" w:hAnsi="Cambria"/>
          <w:vertAlign w:val="superscript"/>
        </w:rPr>
        <w:t>2</w:t>
      </w:r>
      <w:r>
        <w:rPr>
          <w:rFonts w:ascii="Cambria" w:hAnsi="Cambria"/>
        </w:rPr>
        <w:t>/sec</w:t>
      </w:r>
      <w:r>
        <w:t xml:space="preserve">. This treatment will be done on a total of 47 plants in the INB1 garden- 8 plants from the within crosses, 15 plants from the inbreed crosses, and 24 plants from within the between crosses. The plants will be chosen randomly from a variety of paternal and maternal parents within each cross. This treatment will be repeated a </w:t>
      </w:r>
      <w:r w:rsidR="00D63254">
        <w:t>total of three times. These tria</w:t>
      </w:r>
      <w:r>
        <w:t xml:space="preserve">ls will occur prior to the plants flowering, during flowering, and during the time that Echinacea </w:t>
      </w:r>
      <w:proofErr w:type="spellStart"/>
      <w:r>
        <w:t>angustifolia</w:t>
      </w:r>
      <w:proofErr w:type="spellEnd"/>
      <w:r>
        <w:t xml:space="preserve"> will be setting seed. The same leaves will be used each time. The leaves will be kept track of by loosely tying a twist-tie around the base of the leaf. </w:t>
      </w:r>
    </w:p>
    <w:p w14:paraId="1CA3F0FA" w14:textId="77777777" w:rsidR="00984227" w:rsidRDefault="00984227" w:rsidP="00984227"/>
    <w:p w14:paraId="58605E6A" w14:textId="77777777" w:rsidR="00984227" w:rsidRDefault="00984227" w:rsidP="00984227">
      <w:pPr>
        <w:rPr>
          <w:b/>
        </w:rPr>
      </w:pPr>
      <w:r>
        <w:rPr>
          <w:b/>
        </w:rPr>
        <w:t>Equipment</w:t>
      </w:r>
    </w:p>
    <w:p w14:paraId="0413002C" w14:textId="77777777" w:rsidR="00984227" w:rsidRDefault="00984227" w:rsidP="00984227">
      <w:pPr>
        <w:rPr>
          <w:b/>
        </w:rPr>
      </w:pPr>
    </w:p>
    <w:p w14:paraId="67FA4E88" w14:textId="77777777" w:rsidR="00984227" w:rsidRDefault="00984227" w:rsidP="00984227">
      <w:r>
        <w:t>P</w:t>
      </w:r>
      <w:r>
        <w:rPr>
          <w:i/>
        </w:rPr>
        <w:t xml:space="preserve">am </w:t>
      </w:r>
      <w:proofErr w:type="spellStart"/>
      <w:r>
        <w:rPr>
          <w:i/>
        </w:rPr>
        <w:t>Kittel</w:t>
      </w:r>
      <w:r w:rsidRPr="008042C5">
        <w:rPr>
          <w:i/>
        </w:rPr>
        <w:t>son’s</w:t>
      </w:r>
      <w:proofErr w:type="spellEnd"/>
      <w:r w:rsidRPr="008042C5">
        <w:rPr>
          <w:i/>
        </w:rPr>
        <w:t xml:space="preserve"> Project:</w:t>
      </w:r>
    </w:p>
    <w:p w14:paraId="08A39A3E" w14:textId="77777777" w:rsidR="00984227" w:rsidRDefault="00984227" w:rsidP="00984227">
      <w:r>
        <w:t>Li-</w:t>
      </w:r>
      <w:proofErr w:type="spellStart"/>
      <w:r>
        <w:t>Cor</w:t>
      </w:r>
      <w:proofErr w:type="spellEnd"/>
      <w:r>
        <w:t xml:space="preserve"> 6400XT machine</w:t>
      </w:r>
    </w:p>
    <w:p w14:paraId="0760E00B" w14:textId="77777777" w:rsidR="00984227" w:rsidRDefault="00984227" w:rsidP="00984227">
      <w:r>
        <w:t>Visor</w:t>
      </w:r>
    </w:p>
    <w:p w14:paraId="2A7FBD38" w14:textId="77777777" w:rsidR="00984227" w:rsidRDefault="00984227" w:rsidP="00984227">
      <w:r>
        <w:t>Meter stick</w:t>
      </w:r>
    </w:p>
    <w:p w14:paraId="018AE22B" w14:textId="77777777" w:rsidR="00984227" w:rsidRDefault="00984227" w:rsidP="00984227">
      <w:r>
        <w:t>Metric ruler</w:t>
      </w:r>
    </w:p>
    <w:p w14:paraId="48133069" w14:textId="77777777" w:rsidR="00984227" w:rsidRDefault="00984227" w:rsidP="00984227">
      <w:r>
        <w:t>Flags</w:t>
      </w:r>
    </w:p>
    <w:p w14:paraId="23350D1B" w14:textId="77777777" w:rsidR="00984227" w:rsidRDefault="00984227" w:rsidP="00984227">
      <w:r>
        <w:t>Twist-ties</w:t>
      </w:r>
    </w:p>
    <w:p w14:paraId="45448566" w14:textId="77777777" w:rsidR="00984227" w:rsidRDefault="00984227" w:rsidP="00984227"/>
    <w:p w14:paraId="70BE638F" w14:textId="77777777" w:rsidR="00984227" w:rsidRDefault="00984227" w:rsidP="00984227">
      <w:r>
        <w:t xml:space="preserve">The equipment used will be purchased with money from the NSF grant or borrowed from the Echinacea Project research base. </w:t>
      </w:r>
    </w:p>
    <w:p w14:paraId="52FE460E" w14:textId="77777777" w:rsidR="00984227" w:rsidRDefault="00984227" w:rsidP="00984227"/>
    <w:p w14:paraId="7FD27082" w14:textId="77777777" w:rsidR="00984227" w:rsidRDefault="00984227" w:rsidP="00984227"/>
    <w:p w14:paraId="47331ADF" w14:textId="77777777" w:rsidR="00984227" w:rsidRPr="008042C5" w:rsidRDefault="00984227" w:rsidP="00984227">
      <w:pPr>
        <w:rPr>
          <w:i/>
        </w:rPr>
      </w:pPr>
      <w:r w:rsidRPr="008042C5">
        <w:rPr>
          <w:i/>
        </w:rPr>
        <w:t>Reina’s spin-off project:</w:t>
      </w:r>
    </w:p>
    <w:p w14:paraId="0E9AA95E" w14:textId="77777777" w:rsidR="00984227" w:rsidRDefault="00984227" w:rsidP="00984227">
      <w:r>
        <w:t>Li-</w:t>
      </w:r>
      <w:proofErr w:type="spellStart"/>
      <w:r>
        <w:t>Cor</w:t>
      </w:r>
      <w:proofErr w:type="spellEnd"/>
      <w:r>
        <w:t xml:space="preserve"> 6400XT machine</w:t>
      </w:r>
    </w:p>
    <w:p w14:paraId="5E603225" w14:textId="77777777" w:rsidR="00984227" w:rsidRDefault="00984227" w:rsidP="00984227">
      <w:r>
        <w:t>Visor</w:t>
      </w:r>
    </w:p>
    <w:p w14:paraId="2B709BB8" w14:textId="77777777" w:rsidR="00984227" w:rsidRDefault="00984227" w:rsidP="00984227">
      <w:r>
        <w:t>Meter stick</w:t>
      </w:r>
    </w:p>
    <w:p w14:paraId="1A12B95D" w14:textId="77777777" w:rsidR="00984227" w:rsidRDefault="00984227" w:rsidP="00984227">
      <w:r>
        <w:t>Metric ruler</w:t>
      </w:r>
    </w:p>
    <w:p w14:paraId="5B5DDE41" w14:textId="77777777" w:rsidR="00984227" w:rsidRDefault="00984227" w:rsidP="00984227">
      <w:r>
        <w:t>Twist-ties</w:t>
      </w:r>
    </w:p>
    <w:p w14:paraId="3B2449AB" w14:textId="77777777" w:rsidR="00984227" w:rsidRDefault="00984227" w:rsidP="00984227"/>
    <w:p w14:paraId="7A2AE7BB" w14:textId="77777777" w:rsidR="00984227" w:rsidRDefault="00984227" w:rsidP="00984227">
      <w:r>
        <w:t>All the equipment needed is already on the research base. The Li-</w:t>
      </w:r>
      <w:proofErr w:type="spellStart"/>
      <w:r>
        <w:t>Cor</w:t>
      </w:r>
      <w:proofErr w:type="spellEnd"/>
      <w:r>
        <w:t xml:space="preserve"> 6400XT machine is under the possession of Pam </w:t>
      </w:r>
      <w:proofErr w:type="spellStart"/>
      <w:r>
        <w:t>Kittelson</w:t>
      </w:r>
      <w:proofErr w:type="spellEnd"/>
      <w:r>
        <w:t xml:space="preserve"> and will be used with her permission and under her supervision. All other equipment will be borrowed from the Echinacea Project base. </w:t>
      </w:r>
    </w:p>
    <w:p w14:paraId="5B08DD21" w14:textId="77777777" w:rsidR="00984227" w:rsidRDefault="00984227" w:rsidP="00984227"/>
    <w:p w14:paraId="7E181FEA" w14:textId="77777777" w:rsidR="00984227" w:rsidRDefault="00984227" w:rsidP="00984227">
      <w:pPr>
        <w:rPr>
          <w:b/>
        </w:rPr>
      </w:pPr>
      <w:r>
        <w:rPr>
          <w:b/>
        </w:rPr>
        <w:t>Sample Data Sheet</w:t>
      </w:r>
    </w:p>
    <w:p w14:paraId="7E8D478B" w14:textId="77777777" w:rsidR="00984227" w:rsidRDefault="00984227" w:rsidP="00984227">
      <w:pPr>
        <w:rPr>
          <w:b/>
        </w:rPr>
      </w:pPr>
    </w:p>
    <w:p w14:paraId="0CFEA34C" w14:textId="77777777" w:rsidR="00984227" w:rsidRPr="008042C5" w:rsidRDefault="00984227" w:rsidP="00984227">
      <w:pPr>
        <w:rPr>
          <w:i/>
        </w:rPr>
      </w:pPr>
      <w:r>
        <w:rPr>
          <w:i/>
        </w:rPr>
        <w:t xml:space="preserve">Pam </w:t>
      </w:r>
      <w:proofErr w:type="spellStart"/>
      <w:r>
        <w:rPr>
          <w:i/>
        </w:rPr>
        <w:t>Kittel</w:t>
      </w:r>
      <w:r w:rsidRPr="008042C5">
        <w:rPr>
          <w:i/>
        </w:rPr>
        <w:t>son’s</w:t>
      </w:r>
      <w:proofErr w:type="spellEnd"/>
      <w:r w:rsidRPr="008042C5">
        <w:rPr>
          <w:i/>
        </w:rPr>
        <w:t xml:space="preserve"> Project:</w:t>
      </w:r>
    </w:p>
    <w:tbl>
      <w:tblPr>
        <w:tblStyle w:val="TableGrid"/>
        <w:tblW w:w="0" w:type="auto"/>
        <w:tblLook w:val="04A0" w:firstRow="1" w:lastRow="0" w:firstColumn="1" w:lastColumn="0" w:noHBand="0" w:noVBand="1"/>
      </w:tblPr>
      <w:tblGrid>
        <w:gridCol w:w="846"/>
        <w:gridCol w:w="1078"/>
        <w:gridCol w:w="919"/>
        <w:gridCol w:w="1540"/>
        <w:gridCol w:w="1638"/>
        <w:gridCol w:w="727"/>
        <w:gridCol w:w="1408"/>
      </w:tblGrid>
      <w:tr w:rsidR="00984227" w14:paraId="7FA7BEF5" w14:textId="77777777" w:rsidTr="00984227">
        <w:tc>
          <w:tcPr>
            <w:tcW w:w="846" w:type="dxa"/>
          </w:tcPr>
          <w:p w14:paraId="1FCB6192" w14:textId="77777777" w:rsidR="00984227" w:rsidRDefault="00984227" w:rsidP="00984227">
            <w:r>
              <w:t xml:space="preserve">Row </w:t>
            </w:r>
          </w:p>
        </w:tc>
        <w:tc>
          <w:tcPr>
            <w:tcW w:w="1078" w:type="dxa"/>
          </w:tcPr>
          <w:p w14:paraId="586AD20A" w14:textId="77777777" w:rsidR="00984227" w:rsidRDefault="00984227" w:rsidP="00984227">
            <w:r>
              <w:t>Position</w:t>
            </w:r>
          </w:p>
        </w:tc>
        <w:tc>
          <w:tcPr>
            <w:tcW w:w="919" w:type="dxa"/>
          </w:tcPr>
          <w:p w14:paraId="1508A5B9" w14:textId="77777777" w:rsidR="00984227" w:rsidRDefault="00984227" w:rsidP="00984227">
            <w:r>
              <w:t>Amax</w:t>
            </w:r>
          </w:p>
        </w:tc>
        <w:tc>
          <w:tcPr>
            <w:tcW w:w="1540" w:type="dxa"/>
          </w:tcPr>
          <w:p w14:paraId="07CA66C1" w14:textId="77777777" w:rsidR="00984227" w:rsidRDefault="00984227" w:rsidP="00984227">
            <w:r>
              <w:t>Conductance</w:t>
            </w:r>
          </w:p>
        </w:tc>
        <w:tc>
          <w:tcPr>
            <w:tcW w:w="1638" w:type="dxa"/>
          </w:tcPr>
          <w:p w14:paraId="7AD4A498" w14:textId="77777777" w:rsidR="00984227" w:rsidRDefault="00984227" w:rsidP="00984227">
            <w:r>
              <w:t>Transpiration</w:t>
            </w:r>
          </w:p>
        </w:tc>
        <w:tc>
          <w:tcPr>
            <w:tcW w:w="727" w:type="dxa"/>
          </w:tcPr>
          <w:p w14:paraId="4ABB5B0C" w14:textId="77777777" w:rsidR="00984227" w:rsidRDefault="00984227" w:rsidP="00984227">
            <w:r>
              <w:t>SA</w:t>
            </w:r>
          </w:p>
        </w:tc>
        <w:tc>
          <w:tcPr>
            <w:tcW w:w="1408" w:type="dxa"/>
          </w:tcPr>
          <w:p w14:paraId="10A0B0B5" w14:textId="77777777" w:rsidR="00984227" w:rsidRDefault="00984227" w:rsidP="00984227">
            <w:r>
              <w:t>Notes</w:t>
            </w:r>
          </w:p>
        </w:tc>
      </w:tr>
      <w:tr w:rsidR="00984227" w14:paraId="562EEA36" w14:textId="77777777" w:rsidTr="00984227">
        <w:tc>
          <w:tcPr>
            <w:tcW w:w="846" w:type="dxa"/>
          </w:tcPr>
          <w:p w14:paraId="6155A77A" w14:textId="77777777" w:rsidR="00984227" w:rsidRDefault="00984227" w:rsidP="00984227"/>
        </w:tc>
        <w:tc>
          <w:tcPr>
            <w:tcW w:w="1078" w:type="dxa"/>
          </w:tcPr>
          <w:p w14:paraId="2E06D182" w14:textId="77777777" w:rsidR="00984227" w:rsidRDefault="00984227" w:rsidP="00984227"/>
        </w:tc>
        <w:tc>
          <w:tcPr>
            <w:tcW w:w="919" w:type="dxa"/>
          </w:tcPr>
          <w:p w14:paraId="56A02810" w14:textId="77777777" w:rsidR="00984227" w:rsidRDefault="00984227" w:rsidP="00984227"/>
        </w:tc>
        <w:tc>
          <w:tcPr>
            <w:tcW w:w="1540" w:type="dxa"/>
          </w:tcPr>
          <w:p w14:paraId="592DE4B9" w14:textId="77777777" w:rsidR="00984227" w:rsidRDefault="00984227" w:rsidP="00984227"/>
        </w:tc>
        <w:tc>
          <w:tcPr>
            <w:tcW w:w="1638" w:type="dxa"/>
          </w:tcPr>
          <w:p w14:paraId="50AC7129" w14:textId="77777777" w:rsidR="00984227" w:rsidRDefault="00984227" w:rsidP="00984227"/>
        </w:tc>
        <w:tc>
          <w:tcPr>
            <w:tcW w:w="727" w:type="dxa"/>
          </w:tcPr>
          <w:p w14:paraId="027E1794" w14:textId="77777777" w:rsidR="00984227" w:rsidRDefault="00984227" w:rsidP="00984227"/>
        </w:tc>
        <w:tc>
          <w:tcPr>
            <w:tcW w:w="1408" w:type="dxa"/>
          </w:tcPr>
          <w:p w14:paraId="3A5B2889" w14:textId="77777777" w:rsidR="00984227" w:rsidRDefault="00984227" w:rsidP="00984227"/>
        </w:tc>
      </w:tr>
      <w:tr w:rsidR="00984227" w14:paraId="1F37B4AE" w14:textId="77777777" w:rsidTr="00984227">
        <w:tc>
          <w:tcPr>
            <w:tcW w:w="846" w:type="dxa"/>
          </w:tcPr>
          <w:p w14:paraId="60DBED4F" w14:textId="77777777" w:rsidR="00984227" w:rsidRDefault="00984227" w:rsidP="00984227"/>
        </w:tc>
        <w:tc>
          <w:tcPr>
            <w:tcW w:w="1078" w:type="dxa"/>
          </w:tcPr>
          <w:p w14:paraId="702BEBC7" w14:textId="77777777" w:rsidR="00984227" w:rsidRDefault="00984227" w:rsidP="00984227"/>
        </w:tc>
        <w:tc>
          <w:tcPr>
            <w:tcW w:w="919" w:type="dxa"/>
          </w:tcPr>
          <w:p w14:paraId="600129B3" w14:textId="77777777" w:rsidR="00984227" w:rsidRDefault="00984227" w:rsidP="00984227"/>
        </w:tc>
        <w:tc>
          <w:tcPr>
            <w:tcW w:w="1540" w:type="dxa"/>
          </w:tcPr>
          <w:p w14:paraId="27A9B456" w14:textId="77777777" w:rsidR="00984227" w:rsidRDefault="00984227" w:rsidP="00984227"/>
        </w:tc>
        <w:tc>
          <w:tcPr>
            <w:tcW w:w="1638" w:type="dxa"/>
          </w:tcPr>
          <w:p w14:paraId="347807D5" w14:textId="77777777" w:rsidR="00984227" w:rsidRDefault="00984227" w:rsidP="00984227"/>
        </w:tc>
        <w:tc>
          <w:tcPr>
            <w:tcW w:w="727" w:type="dxa"/>
          </w:tcPr>
          <w:p w14:paraId="7BD13FE1" w14:textId="77777777" w:rsidR="00984227" w:rsidRDefault="00984227" w:rsidP="00984227"/>
        </w:tc>
        <w:tc>
          <w:tcPr>
            <w:tcW w:w="1408" w:type="dxa"/>
          </w:tcPr>
          <w:p w14:paraId="258CA236" w14:textId="77777777" w:rsidR="00984227" w:rsidRDefault="00984227" w:rsidP="00984227"/>
        </w:tc>
      </w:tr>
      <w:tr w:rsidR="00984227" w14:paraId="1C288E78" w14:textId="77777777" w:rsidTr="00984227">
        <w:tc>
          <w:tcPr>
            <w:tcW w:w="846" w:type="dxa"/>
          </w:tcPr>
          <w:p w14:paraId="371B407E" w14:textId="77777777" w:rsidR="00984227" w:rsidRDefault="00984227" w:rsidP="00984227"/>
        </w:tc>
        <w:tc>
          <w:tcPr>
            <w:tcW w:w="1078" w:type="dxa"/>
          </w:tcPr>
          <w:p w14:paraId="2B85EDFA" w14:textId="77777777" w:rsidR="00984227" w:rsidRDefault="00984227" w:rsidP="00984227"/>
        </w:tc>
        <w:tc>
          <w:tcPr>
            <w:tcW w:w="919" w:type="dxa"/>
          </w:tcPr>
          <w:p w14:paraId="4C075F3E" w14:textId="77777777" w:rsidR="00984227" w:rsidRDefault="00984227" w:rsidP="00984227"/>
        </w:tc>
        <w:tc>
          <w:tcPr>
            <w:tcW w:w="1540" w:type="dxa"/>
          </w:tcPr>
          <w:p w14:paraId="51DDBC0B" w14:textId="77777777" w:rsidR="00984227" w:rsidRDefault="00984227" w:rsidP="00984227"/>
        </w:tc>
        <w:tc>
          <w:tcPr>
            <w:tcW w:w="1638" w:type="dxa"/>
          </w:tcPr>
          <w:p w14:paraId="4283C8C3" w14:textId="77777777" w:rsidR="00984227" w:rsidRDefault="00984227" w:rsidP="00984227"/>
        </w:tc>
        <w:tc>
          <w:tcPr>
            <w:tcW w:w="727" w:type="dxa"/>
          </w:tcPr>
          <w:p w14:paraId="54B9C7B7" w14:textId="77777777" w:rsidR="00984227" w:rsidRDefault="00984227" w:rsidP="00984227"/>
        </w:tc>
        <w:tc>
          <w:tcPr>
            <w:tcW w:w="1408" w:type="dxa"/>
          </w:tcPr>
          <w:p w14:paraId="762FA061" w14:textId="77777777" w:rsidR="00984227" w:rsidRDefault="00984227" w:rsidP="00984227"/>
        </w:tc>
      </w:tr>
      <w:tr w:rsidR="00984227" w14:paraId="124A3233" w14:textId="77777777" w:rsidTr="00984227">
        <w:tc>
          <w:tcPr>
            <w:tcW w:w="846" w:type="dxa"/>
          </w:tcPr>
          <w:p w14:paraId="5AEE545B" w14:textId="77777777" w:rsidR="00984227" w:rsidRDefault="00984227" w:rsidP="00984227"/>
        </w:tc>
        <w:tc>
          <w:tcPr>
            <w:tcW w:w="1078" w:type="dxa"/>
          </w:tcPr>
          <w:p w14:paraId="0426FAD5" w14:textId="77777777" w:rsidR="00984227" w:rsidRDefault="00984227" w:rsidP="00984227"/>
        </w:tc>
        <w:tc>
          <w:tcPr>
            <w:tcW w:w="919" w:type="dxa"/>
          </w:tcPr>
          <w:p w14:paraId="667173B3" w14:textId="77777777" w:rsidR="00984227" w:rsidRDefault="00984227" w:rsidP="00984227"/>
        </w:tc>
        <w:tc>
          <w:tcPr>
            <w:tcW w:w="1540" w:type="dxa"/>
          </w:tcPr>
          <w:p w14:paraId="29708E51" w14:textId="77777777" w:rsidR="00984227" w:rsidRDefault="00984227" w:rsidP="00984227"/>
        </w:tc>
        <w:tc>
          <w:tcPr>
            <w:tcW w:w="1638" w:type="dxa"/>
          </w:tcPr>
          <w:p w14:paraId="5E108FAB" w14:textId="77777777" w:rsidR="00984227" w:rsidRDefault="00984227" w:rsidP="00984227"/>
        </w:tc>
        <w:tc>
          <w:tcPr>
            <w:tcW w:w="727" w:type="dxa"/>
          </w:tcPr>
          <w:p w14:paraId="3C646F95" w14:textId="77777777" w:rsidR="00984227" w:rsidRDefault="00984227" w:rsidP="00984227"/>
        </w:tc>
        <w:tc>
          <w:tcPr>
            <w:tcW w:w="1408" w:type="dxa"/>
          </w:tcPr>
          <w:p w14:paraId="74198683" w14:textId="77777777" w:rsidR="00984227" w:rsidRDefault="00984227" w:rsidP="00984227"/>
        </w:tc>
      </w:tr>
      <w:tr w:rsidR="00984227" w14:paraId="5D5C68B1" w14:textId="77777777" w:rsidTr="00984227">
        <w:tc>
          <w:tcPr>
            <w:tcW w:w="846" w:type="dxa"/>
          </w:tcPr>
          <w:p w14:paraId="43748380" w14:textId="77777777" w:rsidR="00984227" w:rsidRDefault="00984227" w:rsidP="00984227"/>
        </w:tc>
        <w:tc>
          <w:tcPr>
            <w:tcW w:w="1078" w:type="dxa"/>
          </w:tcPr>
          <w:p w14:paraId="67E5AF72" w14:textId="77777777" w:rsidR="00984227" w:rsidRDefault="00984227" w:rsidP="00984227"/>
        </w:tc>
        <w:tc>
          <w:tcPr>
            <w:tcW w:w="919" w:type="dxa"/>
          </w:tcPr>
          <w:p w14:paraId="7188A278" w14:textId="77777777" w:rsidR="00984227" w:rsidRDefault="00984227" w:rsidP="00984227"/>
        </w:tc>
        <w:tc>
          <w:tcPr>
            <w:tcW w:w="1540" w:type="dxa"/>
          </w:tcPr>
          <w:p w14:paraId="21CDD1AD" w14:textId="77777777" w:rsidR="00984227" w:rsidRDefault="00984227" w:rsidP="00984227"/>
        </w:tc>
        <w:tc>
          <w:tcPr>
            <w:tcW w:w="1638" w:type="dxa"/>
          </w:tcPr>
          <w:p w14:paraId="6FF1ABE4" w14:textId="77777777" w:rsidR="00984227" w:rsidRDefault="00984227" w:rsidP="00984227"/>
        </w:tc>
        <w:tc>
          <w:tcPr>
            <w:tcW w:w="727" w:type="dxa"/>
          </w:tcPr>
          <w:p w14:paraId="255C4610" w14:textId="77777777" w:rsidR="00984227" w:rsidRDefault="00984227" w:rsidP="00984227"/>
        </w:tc>
        <w:tc>
          <w:tcPr>
            <w:tcW w:w="1408" w:type="dxa"/>
          </w:tcPr>
          <w:p w14:paraId="5FF88D95" w14:textId="77777777" w:rsidR="00984227" w:rsidRDefault="00984227" w:rsidP="00984227"/>
        </w:tc>
      </w:tr>
      <w:tr w:rsidR="00984227" w14:paraId="273A431D" w14:textId="77777777" w:rsidTr="00984227">
        <w:tc>
          <w:tcPr>
            <w:tcW w:w="846" w:type="dxa"/>
          </w:tcPr>
          <w:p w14:paraId="3D2926CB" w14:textId="77777777" w:rsidR="00984227" w:rsidRDefault="00984227" w:rsidP="00984227"/>
        </w:tc>
        <w:tc>
          <w:tcPr>
            <w:tcW w:w="1078" w:type="dxa"/>
          </w:tcPr>
          <w:p w14:paraId="6EC20113" w14:textId="77777777" w:rsidR="00984227" w:rsidRDefault="00984227" w:rsidP="00984227"/>
        </w:tc>
        <w:tc>
          <w:tcPr>
            <w:tcW w:w="919" w:type="dxa"/>
          </w:tcPr>
          <w:p w14:paraId="23B0331C" w14:textId="77777777" w:rsidR="00984227" w:rsidRDefault="00984227" w:rsidP="00984227"/>
        </w:tc>
        <w:tc>
          <w:tcPr>
            <w:tcW w:w="1540" w:type="dxa"/>
          </w:tcPr>
          <w:p w14:paraId="39A580BB" w14:textId="77777777" w:rsidR="00984227" w:rsidRDefault="00984227" w:rsidP="00984227"/>
        </w:tc>
        <w:tc>
          <w:tcPr>
            <w:tcW w:w="1638" w:type="dxa"/>
          </w:tcPr>
          <w:p w14:paraId="1D484B52" w14:textId="77777777" w:rsidR="00984227" w:rsidRDefault="00984227" w:rsidP="00984227"/>
        </w:tc>
        <w:tc>
          <w:tcPr>
            <w:tcW w:w="727" w:type="dxa"/>
          </w:tcPr>
          <w:p w14:paraId="797E43E8" w14:textId="77777777" w:rsidR="00984227" w:rsidRDefault="00984227" w:rsidP="00984227"/>
        </w:tc>
        <w:tc>
          <w:tcPr>
            <w:tcW w:w="1408" w:type="dxa"/>
          </w:tcPr>
          <w:p w14:paraId="7C00012E" w14:textId="77777777" w:rsidR="00984227" w:rsidRDefault="00984227" w:rsidP="00984227"/>
        </w:tc>
      </w:tr>
      <w:tr w:rsidR="00984227" w14:paraId="48A469E2" w14:textId="77777777" w:rsidTr="00984227">
        <w:tc>
          <w:tcPr>
            <w:tcW w:w="846" w:type="dxa"/>
          </w:tcPr>
          <w:p w14:paraId="012D7DB1" w14:textId="77777777" w:rsidR="00984227" w:rsidRDefault="00984227" w:rsidP="00984227"/>
        </w:tc>
        <w:tc>
          <w:tcPr>
            <w:tcW w:w="1078" w:type="dxa"/>
          </w:tcPr>
          <w:p w14:paraId="493B8DB9" w14:textId="77777777" w:rsidR="00984227" w:rsidRDefault="00984227" w:rsidP="00984227"/>
        </w:tc>
        <w:tc>
          <w:tcPr>
            <w:tcW w:w="919" w:type="dxa"/>
          </w:tcPr>
          <w:p w14:paraId="0CB8C24F" w14:textId="77777777" w:rsidR="00984227" w:rsidRDefault="00984227" w:rsidP="00984227"/>
        </w:tc>
        <w:tc>
          <w:tcPr>
            <w:tcW w:w="1540" w:type="dxa"/>
          </w:tcPr>
          <w:p w14:paraId="2703164F" w14:textId="77777777" w:rsidR="00984227" w:rsidRDefault="00984227" w:rsidP="00984227"/>
        </w:tc>
        <w:tc>
          <w:tcPr>
            <w:tcW w:w="1638" w:type="dxa"/>
          </w:tcPr>
          <w:p w14:paraId="3C7BA4B9" w14:textId="77777777" w:rsidR="00984227" w:rsidRDefault="00984227" w:rsidP="00984227"/>
        </w:tc>
        <w:tc>
          <w:tcPr>
            <w:tcW w:w="727" w:type="dxa"/>
          </w:tcPr>
          <w:p w14:paraId="6E6B26BE" w14:textId="77777777" w:rsidR="00984227" w:rsidRDefault="00984227" w:rsidP="00984227"/>
        </w:tc>
        <w:tc>
          <w:tcPr>
            <w:tcW w:w="1408" w:type="dxa"/>
          </w:tcPr>
          <w:p w14:paraId="1FBA498D" w14:textId="77777777" w:rsidR="00984227" w:rsidRDefault="00984227" w:rsidP="00984227"/>
        </w:tc>
      </w:tr>
      <w:tr w:rsidR="00984227" w14:paraId="103FEE1D" w14:textId="77777777" w:rsidTr="00984227">
        <w:tc>
          <w:tcPr>
            <w:tcW w:w="846" w:type="dxa"/>
          </w:tcPr>
          <w:p w14:paraId="667EDDC3" w14:textId="77777777" w:rsidR="00984227" w:rsidRDefault="00984227" w:rsidP="00984227"/>
        </w:tc>
        <w:tc>
          <w:tcPr>
            <w:tcW w:w="1078" w:type="dxa"/>
          </w:tcPr>
          <w:p w14:paraId="2C0E79CD" w14:textId="77777777" w:rsidR="00984227" w:rsidRDefault="00984227" w:rsidP="00984227"/>
        </w:tc>
        <w:tc>
          <w:tcPr>
            <w:tcW w:w="919" w:type="dxa"/>
          </w:tcPr>
          <w:p w14:paraId="42637FE5" w14:textId="77777777" w:rsidR="00984227" w:rsidRDefault="00984227" w:rsidP="00984227"/>
        </w:tc>
        <w:tc>
          <w:tcPr>
            <w:tcW w:w="1540" w:type="dxa"/>
          </w:tcPr>
          <w:p w14:paraId="7E2E4689" w14:textId="77777777" w:rsidR="00984227" w:rsidRDefault="00984227" w:rsidP="00984227"/>
        </w:tc>
        <w:tc>
          <w:tcPr>
            <w:tcW w:w="1638" w:type="dxa"/>
          </w:tcPr>
          <w:p w14:paraId="5054E783" w14:textId="77777777" w:rsidR="00984227" w:rsidRDefault="00984227" w:rsidP="00984227"/>
        </w:tc>
        <w:tc>
          <w:tcPr>
            <w:tcW w:w="727" w:type="dxa"/>
          </w:tcPr>
          <w:p w14:paraId="64425C3D" w14:textId="77777777" w:rsidR="00984227" w:rsidRDefault="00984227" w:rsidP="00984227"/>
        </w:tc>
        <w:tc>
          <w:tcPr>
            <w:tcW w:w="1408" w:type="dxa"/>
          </w:tcPr>
          <w:p w14:paraId="60D96D38" w14:textId="77777777" w:rsidR="00984227" w:rsidRDefault="00984227" w:rsidP="00984227"/>
        </w:tc>
      </w:tr>
      <w:tr w:rsidR="00984227" w14:paraId="5CEDFE18" w14:textId="77777777" w:rsidTr="00984227">
        <w:tc>
          <w:tcPr>
            <w:tcW w:w="846" w:type="dxa"/>
          </w:tcPr>
          <w:p w14:paraId="7F9E902B" w14:textId="77777777" w:rsidR="00984227" w:rsidRDefault="00984227" w:rsidP="00984227"/>
        </w:tc>
        <w:tc>
          <w:tcPr>
            <w:tcW w:w="1078" w:type="dxa"/>
          </w:tcPr>
          <w:p w14:paraId="010DC653" w14:textId="77777777" w:rsidR="00984227" w:rsidRDefault="00984227" w:rsidP="00984227"/>
        </w:tc>
        <w:tc>
          <w:tcPr>
            <w:tcW w:w="919" w:type="dxa"/>
          </w:tcPr>
          <w:p w14:paraId="087E05A5" w14:textId="77777777" w:rsidR="00984227" w:rsidRDefault="00984227" w:rsidP="00984227"/>
        </w:tc>
        <w:tc>
          <w:tcPr>
            <w:tcW w:w="1540" w:type="dxa"/>
          </w:tcPr>
          <w:p w14:paraId="65AB33DA" w14:textId="77777777" w:rsidR="00984227" w:rsidRDefault="00984227" w:rsidP="00984227"/>
        </w:tc>
        <w:tc>
          <w:tcPr>
            <w:tcW w:w="1638" w:type="dxa"/>
          </w:tcPr>
          <w:p w14:paraId="73F11E47" w14:textId="77777777" w:rsidR="00984227" w:rsidRDefault="00984227" w:rsidP="00984227"/>
        </w:tc>
        <w:tc>
          <w:tcPr>
            <w:tcW w:w="727" w:type="dxa"/>
          </w:tcPr>
          <w:p w14:paraId="0423777E" w14:textId="77777777" w:rsidR="00984227" w:rsidRDefault="00984227" w:rsidP="00984227"/>
        </w:tc>
        <w:tc>
          <w:tcPr>
            <w:tcW w:w="1408" w:type="dxa"/>
          </w:tcPr>
          <w:p w14:paraId="5FABCD40" w14:textId="77777777" w:rsidR="00984227" w:rsidRDefault="00984227" w:rsidP="00984227"/>
        </w:tc>
      </w:tr>
      <w:tr w:rsidR="00984227" w14:paraId="37A9B151" w14:textId="77777777" w:rsidTr="00984227">
        <w:tc>
          <w:tcPr>
            <w:tcW w:w="846" w:type="dxa"/>
          </w:tcPr>
          <w:p w14:paraId="3139C380" w14:textId="77777777" w:rsidR="00984227" w:rsidRDefault="00984227" w:rsidP="00984227"/>
        </w:tc>
        <w:tc>
          <w:tcPr>
            <w:tcW w:w="1078" w:type="dxa"/>
          </w:tcPr>
          <w:p w14:paraId="100DC4BE" w14:textId="77777777" w:rsidR="00984227" w:rsidRDefault="00984227" w:rsidP="00984227"/>
        </w:tc>
        <w:tc>
          <w:tcPr>
            <w:tcW w:w="919" w:type="dxa"/>
          </w:tcPr>
          <w:p w14:paraId="7B416C2F" w14:textId="77777777" w:rsidR="00984227" w:rsidRDefault="00984227" w:rsidP="00984227"/>
        </w:tc>
        <w:tc>
          <w:tcPr>
            <w:tcW w:w="1540" w:type="dxa"/>
          </w:tcPr>
          <w:p w14:paraId="17E04C00" w14:textId="77777777" w:rsidR="00984227" w:rsidRDefault="00984227" w:rsidP="00984227"/>
        </w:tc>
        <w:tc>
          <w:tcPr>
            <w:tcW w:w="1638" w:type="dxa"/>
          </w:tcPr>
          <w:p w14:paraId="12D05878" w14:textId="77777777" w:rsidR="00984227" w:rsidRDefault="00984227" w:rsidP="00984227"/>
        </w:tc>
        <w:tc>
          <w:tcPr>
            <w:tcW w:w="727" w:type="dxa"/>
          </w:tcPr>
          <w:p w14:paraId="5DDEBD79" w14:textId="77777777" w:rsidR="00984227" w:rsidRDefault="00984227" w:rsidP="00984227"/>
        </w:tc>
        <w:tc>
          <w:tcPr>
            <w:tcW w:w="1408" w:type="dxa"/>
          </w:tcPr>
          <w:p w14:paraId="4517A88B" w14:textId="77777777" w:rsidR="00984227" w:rsidRDefault="00984227" w:rsidP="00984227"/>
        </w:tc>
      </w:tr>
      <w:tr w:rsidR="00984227" w14:paraId="0F34DC0F" w14:textId="77777777" w:rsidTr="00984227">
        <w:tc>
          <w:tcPr>
            <w:tcW w:w="846" w:type="dxa"/>
          </w:tcPr>
          <w:p w14:paraId="04043B95" w14:textId="77777777" w:rsidR="00984227" w:rsidRDefault="00984227" w:rsidP="00984227"/>
        </w:tc>
        <w:tc>
          <w:tcPr>
            <w:tcW w:w="1078" w:type="dxa"/>
          </w:tcPr>
          <w:p w14:paraId="316E7DB9" w14:textId="77777777" w:rsidR="00984227" w:rsidRDefault="00984227" w:rsidP="00984227"/>
        </w:tc>
        <w:tc>
          <w:tcPr>
            <w:tcW w:w="919" w:type="dxa"/>
          </w:tcPr>
          <w:p w14:paraId="76D9FDB1" w14:textId="77777777" w:rsidR="00984227" w:rsidRDefault="00984227" w:rsidP="00984227"/>
        </w:tc>
        <w:tc>
          <w:tcPr>
            <w:tcW w:w="1540" w:type="dxa"/>
          </w:tcPr>
          <w:p w14:paraId="23E66730" w14:textId="77777777" w:rsidR="00984227" w:rsidRDefault="00984227" w:rsidP="00984227"/>
        </w:tc>
        <w:tc>
          <w:tcPr>
            <w:tcW w:w="1638" w:type="dxa"/>
          </w:tcPr>
          <w:p w14:paraId="591167E4" w14:textId="77777777" w:rsidR="00984227" w:rsidRDefault="00984227" w:rsidP="00984227"/>
        </w:tc>
        <w:tc>
          <w:tcPr>
            <w:tcW w:w="727" w:type="dxa"/>
          </w:tcPr>
          <w:p w14:paraId="0BCB6C4D" w14:textId="77777777" w:rsidR="00984227" w:rsidRDefault="00984227" w:rsidP="00984227"/>
        </w:tc>
        <w:tc>
          <w:tcPr>
            <w:tcW w:w="1408" w:type="dxa"/>
          </w:tcPr>
          <w:p w14:paraId="16066A9E" w14:textId="77777777" w:rsidR="00984227" w:rsidRDefault="00984227" w:rsidP="00984227"/>
        </w:tc>
      </w:tr>
      <w:tr w:rsidR="00984227" w14:paraId="05614983" w14:textId="77777777" w:rsidTr="00984227">
        <w:tc>
          <w:tcPr>
            <w:tcW w:w="846" w:type="dxa"/>
          </w:tcPr>
          <w:p w14:paraId="79EAE8D0" w14:textId="77777777" w:rsidR="00984227" w:rsidRDefault="00984227" w:rsidP="00984227"/>
        </w:tc>
        <w:tc>
          <w:tcPr>
            <w:tcW w:w="1078" w:type="dxa"/>
          </w:tcPr>
          <w:p w14:paraId="43F26AB3" w14:textId="77777777" w:rsidR="00984227" w:rsidRDefault="00984227" w:rsidP="00984227"/>
        </w:tc>
        <w:tc>
          <w:tcPr>
            <w:tcW w:w="919" w:type="dxa"/>
          </w:tcPr>
          <w:p w14:paraId="45F427AC" w14:textId="77777777" w:rsidR="00984227" w:rsidRDefault="00984227" w:rsidP="00984227"/>
        </w:tc>
        <w:tc>
          <w:tcPr>
            <w:tcW w:w="1540" w:type="dxa"/>
          </w:tcPr>
          <w:p w14:paraId="42A2D8BC" w14:textId="77777777" w:rsidR="00984227" w:rsidRDefault="00984227" w:rsidP="00984227"/>
        </w:tc>
        <w:tc>
          <w:tcPr>
            <w:tcW w:w="1638" w:type="dxa"/>
          </w:tcPr>
          <w:p w14:paraId="7C6189AC" w14:textId="77777777" w:rsidR="00984227" w:rsidRDefault="00984227" w:rsidP="00984227"/>
        </w:tc>
        <w:tc>
          <w:tcPr>
            <w:tcW w:w="727" w:type="dxa"/>
          </w:tcPr>
          <w:p w14:paraId="44EB8278" w14:textId="77777777" w:rsidR="00984227" w:rsidRDefault="00984227" w:rsidP="00984227"/>
        </w:tc>
        <w:tc>
          <w:tcPr>
            <w:tcW w:w="1408" w:type="dxa"/>
          </w:tcPr>
          <w:p w14:paraId="19F92085" w14:textId="77777777" w:rsidR="00984227" w:rsidRDefault="00984227" w:rsidP="00984227"/>
        </w:tc>
      </w:tr>
      <w:tr w:rsidR="00984227" w14:paraId="0F2C736A" w14:textId="77777777" w:rsidTr="00984227">
        <w:tc>
          <w:tcPr>
            <w:tcW w:w="846" w:type="dxa"/>
          </w:tcPr>
          <w:p w14:paraId="004DED1A" w14:textId="77777777" w:rsidR="00984227" w:rsidRDefault="00984227" w:rsidP="00984227"/>
        </w:tc>
        <w:tc>
          <w:tcPr>
            <w:tcW w:w="1078" w:type="dxa"/>
          </w:tcPr>
          <w:p w14:paraId="488DAF00" w14:textId="77777777" w:rsidR="00984227" w:rsidRDefault="00984227" w:rsidP="00984227"/>
        </w:tc>
        <w:tc>
          <w:tcPr>
            <w:tcW w:w="919" w:type="dxa"/>
          </w:tcPr>
          <w:p w14:paraId="7E7F6173" w14:textId="77777777" w:rsidR="00984227" w:rsidRDefault="00984227" w:rsidP="00984227"/>
        </w:tc>
        <w:tc>
          <w:tcPr>
            <w:tcW w:w="1540" w:type="dxa"/>
          </w:tcPr>
          <w:p w14:paraId="77CA67D1" w14:textId="77777777" w:rsidR="00984227" w:rsidRDefault="00984227" w:rsidP="00984227"/>
        </w:tc>
        <w:tc>
          <w:tcPr>
            <w:tcW w:w="1638" w:type="dxa"/>
          </w:tcPr>
          <w:p w14:paraId="2AFDC49F" w14:textId="77777777" w:rsidR="00984227" w:rsidRDefault="00984227" w:rsidP="00984227"/>
        </w:tc>
        <w:tc>
          <w:tcPr>
            <w:tcW w:w="727" w:type="dxa"/>
          </w:tcPr>
          <w:p w14:paraId="646CDFCD" w14:textId="77777777" w:rsidR="00984227" w:rsidRDefault="00984227" w:rsidP="00984227"/>
        </w:tc>
        <w:tc>
          <w:tcPr>
            <w:tcW w:w="1408" w:type="dxa"/>
          </w:tcPr>
          <w:p w14:paraId="3FD2A5B9" w14:textId="77777777" w:rsidR="00984227" w:rsidRDefault="00984227" w:rsidP="00984227"/>
        </w:tc>
      </w:tr>
      <w:tr w:rsidR="00984227" w14:paraId="475CF90E" w14:textId="77777777" w:rsidTr="00984227">
        <w:tc>
          <w:tcPr>
            <w:tcW w:w="846" w:type="dxa"/>
          </w:tcPr>
          <w:p w14:paraId="37546EBE" w14:textId="77777777" w:rsidR="00984227" w:rsidRDefault="00984227" w:rsidP="00984227"/>
        </w:tc>
        <w:tc>
          <w:tcPr>
            <w:tcW w:w="1078" w:type="dxa"/>
          </w:tcPr>
          <w:p w14:paraId="3D294292" w14:textId="77777777" w:rsidR="00984227" w:rsidRDefault="00984227" w:rsidP="00984227"/>
        </w:tc>
        <w:tc>
          <w:tcPr>
            <w:tcW w:w="919" w:type="dxa"/>
          </w:tcPr>
          <w:p w14:paraId="72EBA2D1" w14:textId="77777777" w:rsidR="00984227" w:rsidRDefault="00984227" w:rsidP="00984227"/>
        </w:tc>
        <w:tc>
          <w:tcPr>
            <w:tcW w:w="1540" w:type="dxa"/>
          </w:tcPr>
          <w:p w14:paraId="54D22C94" w14:textId="77777777" w:rsidR="00984227" w:rsidRDefault="00984227" w:rsidP="00984227"/>
        </w:tc>
        <w:tc>
          <w:tcPr>
            <w:tcW w:w="1638" w:type="dxa"/>
          </w:tcPr>
          <w:p w14:paraId="1E04FEF6" w14:textId="77777777" w:rsidR="00984227" w:rsidRDefault="00984227" w:rsidP="00984227"/>
        </w:tc>
        <w:tc>
          <w:tcPr>
            <w:tcW w:w="727" w:type="dxa"/>
          </w:tcPr>
          <w:p w14:paraId="40B5EB00" w14:textId="77777777" w:rsidR="00984227" w:rsidRDefault="00984227" w:rsidP="00984227"/>
        </w:tc>
        <w:tc>
          <w:tcPr>
            <w:tcW w:w="1408" w:type="dxa"/>
          </w:tcPr>
          <w:p w14:paraId="1E052B5B" w14:textId="77777777" w:rsidR="00984227" w:rsidRDefault="00984227" w:rsidP="00984227"/>
        </w:tc>
      </w:tr>
      <w:tr w:rsidR="00984227" w14:paraId="2B5BF816" w14:textId="77777777" w:rsidTr="00984227">
        <w:tc>
          <w:tcPr>
            <w:tcW w:w="846" w:type="dxa"/>
          </w:tcPr>
          <w:p w14:paraId="54CB745D" w14:textId="77777777" w:rsidR="00984227" w:rsidRDefault="00984227" w:rsidP="00984227"/>
        </w:tc>
        <w:tc>
          <w:tcPr>
            <w:tcW w:w="1078" w:type="dxa"/>
          </w:tcPr>
          <w:p w14:paraId="1C3BEB4E" w14:textId="77777777" w:rsidR="00984227" w:rsidRDefault="00984227" w:rsidP="00984227"/>
        </w:tc>
        <w:tc>
          <w:tcPr>
            <w:tcW w:w="919" w:type="dxa"/>
          </w:tcPr>
          <w:p w14:paraId="41BEC8CE" w14:textId="77777777" w:rsidR="00984227" w:rsidRDefault="00984227" w:rsidP="00984227"/>
        </w:tc>
        <w:tc>
          <w:tcPr>
            <w:tcW w:w="1540" w:type="dxa"/>
          </w:tcPr>
          <w:p w14:paraId="4F2A6CE3" w14:textId="77777777" w:rsidR="00984227" w:rsidRDefault="00984227" w:rsidP="00984227"/>
        </w:tc>
        <w:tc>
          <w:tcPr>
            <w:tcW w:w="1638" w:type="dxa"/>
          </w:tcPr>
          <w:p w14:paraId="29A02971" w14:textId="77777777" w:rsidR="00984227" w:rsidRDefault="00984227" w:rsidP="00984227"/>
        </w:tc>
        <w:tc>
          <w:tcPr>
            <w:tcW w:w="727" w:type="dxa"/>
          </w:tcPr>
          <w:p w14:paraId="006299E3" w14:textId="77777777" w:rsidR="00984227" w:rsidRDefault="00984227" w:rsidP="00984227"/>
        </w:tc>
        <w:tc>
          <w:tcPr>
            <w:tcW w:w="1408" w:type="dxa"/>
          </w:tcPr>
          <w:p w14:paraId="61B65807" w14:textId="77777777" w:rsidR="00984227" w:rsidRDefault="00984227" w:rsidP="00984227"/>
        </w:tc>
      </w:tr>
      <w:tr w:rsidR="00984227" w14:paraId="4AEE7C6F" w14:textId="77777777" w:rsidTr="00984227">
        <w:tc>
          <w:tcPr>
            <w:tcW w:w="846" w:type="dxa"/>
          </w:tcPr>
          <w:p w14:paraId="0249294E" w14:textId="77777777" w:rsidR="00984227" w:rsidRDefault="00984227" w:rsidP="00984227"/>
        </w:tc>
        <w:tc>
          <w:tcPr>
            <w:tcW w:w="1078" w:type="dxa"/>
          </w:tcPr>
          <w:p w14:paraId="4BC2497C" w14:textId="77777777" w:rsidR="00984227" w:rsidRDefault="00984227" w:rsidP="00984227"/>
        </w:tc>
        <w:tc>
          <w:tcPr>
            <w:tcW w:w="919" w:type="dxa"/>
          </w:tcPr>
          <w:p w14:paraId="778A0412" w14:textId="77777777" w:rsidR="00984227" w:rsidRDefault="00984227" w:rsidP="00984227"/>
        </w:tc>
        <w:tc>
          <w:tcPr>
            <w:tcW w:w="1540" w:type="dxa"/>
          </w:tcPr>
          <w:p w14:paraId="04CB1836" w14:textId="77777777" w:rsidR="00984227" w:rsidRDefault="00984227" w:rsidP="00984227"/>
        </w:tc>
        <w:tc>
          <w:tcPr>
            <w:tcW w:w="1638" w:type="dxa"/>
          </w:tcPr>
          <w:p w14:paraId="7E6C71DB" w14:textId="77777777" w:rsidR="00984227" w:rsidRDefault="00984227" w:rsidP="00984227"/>
        </w:tc>
        <w:tc>
          <w:tcPr>
            <w:tcW w:w="727" w:type="dxa"/>
          </w:tcPr>
          <w:p w14:paraId="2158DF23" w14:textId="77777777" w:rsidR="00984227" w:rsidRDefault="00984227" w:rsidP="00984227"/>
        </w:tc>
        <w:tc>
          <w:tcPr>
            <w:tcW w:w="1408" w:type="dxa"/>
          </w:tcPr>
          <w:p w14:paraId="69750FDD" w14:textId="77777777" w:rsidR="00984227" w:rsidRDefault="00984227" w:rsidP="00984227"/>
        </w:tc>
      </w:tr>
    </w:tbl>
    <w:p w14:paraId="3A287E6C" w14:textId="77777777" w:rsidR="00984227" w:rsidRDefault="00984227" w:rsidP="00984227"/>
    <w:p w14:paraId="3E86D5BE" w14:textId="77777777" w:rsidR="00984227" w:rsidRDefault="00984227" w:rsidP="00984227"/>
    <w:p w14:paraId="55C2B210" w14:textId="77777777" w:rsidR="00984227" w:rsidRPr="008042C5" w:rsidRDefault="00984227" w:rsidP="00984227">
      <w:pPr>
        <w:rPr>
          <w:i/>
        </w:rPr>
      </w:pPr>
      <w:r w:rsidRPr="008042C5">
        <w:rPr>
          <w:i/>
        </w:rPr>
        <w:t>Reina’s spin-off project:</w:t>
      </w:r>
    </w:p>
    <w:tbl>
      <w:tblPr>
        <w:tblStyle w:val="TableGrid"/>
        <w:tblW w:w="0" w:type="auto"/>
        <w:tblLook w:val="04A0" w:firstRow="1" w:lastRow="0" w:firstColumn="1" w:lastColumn="0" w:noHBand="0" w:noVBand="1"/>
      </w:tblPr>
      <w:tblGrid>
        <w:gridCol w:w="813"/>
        <w:gridCol w:w="1075"/>
        <w:gridCol w:w="691"/>
        <w:gridCol w:w="835"/>
        <w:gridCol w:w="897"/>
        <w:gridCol w:w="682"/>
        <w:gridCol w:w="3863"/>
      </w:tblGrid>
      <w:tr w:rsidR="00984227" w14:paraId="18F2895C" w14:textId="77777777" w:rsidTr="00984227">
        <w:trPr>
          <w:trHeight w:val="494"/>
        </w:trPr>
        <w:tc>
          <w:tcPr>
            <w:tcW w:w="815" w:type="dxa"/>
          </w:tcPr>
          <w:p w14:paraId="2935FA10" w14:textId="77777777" w:rsidR="00984227" w:rsidRDefault="00984227" w:rsidP="00984227">
            <w:r>
              <w:t xml:space="preserve">Row </w:t>
            </w:r>
          </w:p>
        </w:tc>
        <w:tc>
          <w:tcPr>
            <w:tcW w:w="1075" w:type="dxa"/>
          </w:tcPr>
          <w:p w14:paraId="16C70105" w14:textId="77777777" w:rsidR="00984227" w:rsidRDefault="00984227" w:rsidP="00984227">
            <w:r>
              <w:t>Position</w:t>
            </w:r>
          </w:p>
        </w:tc>
        <w:tc>
          <w:tcPr>
            <w:tcW w:w="691" w:type="dxa"/>
          </w:tcPr>
          <w:p w14:paraId="6B7EE20C" w14:textId="77777777" w:rsidR="00984227" w:rsidRDefault="00984227" w:rsidP="00984227">
            <w:r>
              <w:t>Leaf</w:t>
            </w:r>
          </w:p>
        </w:tc>
        <w:tc>
          <w:tcPr>
            <w:tcW w:w="795" w:type="dxa"/>
          </w:tcPr>
          <w:p w14:paraId="7DB2E044" w14:textId="77777777" w:rsidR="00984227" w:rsidRDefault="00984227" w:rsidP="00984227">
            <w:r>
              <w:t>Plant status</w:t>
            </w:r>
          </w:p>
        </w:tc>
        <w:tc>
          <w:tcPr>
            <w:tcW w:w="898" w:type="dxa"/>
          </w:tcPr>
          <w:p w14:paraId="52527EEC" w14:textId="77777777" w:rsidR="00984227" w:rsidRDefault="00984227" w:rsidP="00984227">
            <w:r>
              <w:t>Amax</w:t>
            </w:r>
          </w:p>
        </w:tc>
        <w:tc>
          <w:tcPr>
            <w:tcW w:w="684" w:type="dxa"/>
          </w:tcPr>
          <w:p w14:paraId="41DC0511" w14:textId="77777777" w:rsidR="00984227" w:rsidRDefault="00984227" w:rsidP="00984227">
            <w:r>
              <w:t>SA</w:t>
            </w:r>
          </w:p>
        </w:tc>
        <w:tc>
          <w:tcPr>
            <w:tcW w:w="3898" w:type="dxa"/>
          </w:tcPr>
          <w:p w14:paraId="30BB3525" w14:textId="77777777" w:rsidR="00984227" w:rsidRDefault="00984227" w:rsidP="00984227">
            <w:r>
              <w:t>Notes</w:t>
            </w:r>
          </w:p>
        </w:tc>
      </w:tr>
      <w:tr w:rsidR="00984227" w14:paraId="25E799E5" w14:textId="77777777" w:rsidTr="00984227">
        <w:tc>
          <w:tcPr>
            <w:tcW w:w="815" w:type="dxa"/>
          </w:tcPr>
          <w:p w14:paraId="2B8C5BC0" w14:textId="77777777" w:rsidR="00984227" w:rsidRDefault="00984227" w:rsidP="00984227"/>
        </w:tc>
        <w:tc>
          <w:tcPr>
            <w:tcW w:w="1075" w:type="dxa"/>
          </w:tcPr>
          <w:p w14:paraId="42A8999C" w14:textId="77777777" w:rsidR="00984227" w:rsidRDefault="00984227" w:rsidP="00984227"/>
        </w:tc>
        <w:tc>
          <w:tcPr>
            <w:tcW w:w="691" w:type="dxa"/>
          </w:tcPr>
          <w:p w14:paraId="5919CCBD" w14:textId="77777777" w:rsidR="00984227" w:rsidRDefault="00984227" w:rsidP="00984227"/>
        </w:tc>
        <w:tc>
          <w:tcPr>
            <w:tcW w:w="795" w:type="dxa"/>
          </w:tcPr>
          <w:p w14:paraId="4DD04B0C" w14:textId="77777777" w:rsidR="00984227" w:rsidRDefault="00984227" w:rsidP="00984227"/>
        </w:tc>
        <w:tc>
          <w:tcPr>
            <w:tcW w:w="898" w:type="dxa"/>
          </w:tcPr>
          <w:p w14:paraId="4ADBE3C6" w14:textId="77777777" w:rsidR="00984227" w:rsidRDefault="00984227" w:rsidP="00984227"/>
        </w:tc>
        <w:tc>
          <w:tcPr>
            <w:tcW w:w="684" w:type="dxa"/>
          </w:tcPr>
          <w:p w14:paraId="70BE09A7" w14:textId="77777777" w:rsidR="00984227" w:rsidRDefault="00984227" w:rsidP="00984227"/>
        </w:tc>
        <w:tc>
          <w:tcPr>
            <w:tcW w:w="3898" w:type="dxa"/>
          </w:tcPr>
          <w:p w14:paraId="45854CFF" w14:textId="77777777" w:rsidR="00984227" w:rsidRDefault="00984227" w:rsidP="00984227"/>
        </w:tc>
      </w:tr>
      <w:tr w:rsidR="00984227" w14:paraId="60B08F4A" w14:textId="77777777" w:rsidTr="00984227">
        <w:tc>
          <w:tcPr>
            <w:tcW w:w="815" w:type="dxa"/>
          </w:tcPr>
          <w:p w14:paraId="4107B611" w14:textId="77777777" w:rsidR="00984227" w:rsidRDefault="00984227" w:rsidP="00984227"/>
        </w:tc>
        <w:tc>
          <w:tcPr>
            <w:tcW w:w="1075" w:type="dxa"/>
          </w:tcPr>
          <w:p w14:paraId="5FE075C7" w14:textId="77777777" w:rsidR="00984227" w:rsidRDefault="00984227" w:rsidP="00984227"/>
        </w:tc>
        <w:tc>
          <w:tcPr>
            <w:tcW w:w="691" w:type="dxa"/>
          </w:tcPr>
          <w:p w14:paraId="411337B2" w14:textId="77777777" w:rsidR="00984227" w:rsidRDefault="00984227" w:rsidP="00984227"/>
        </w:tc>
        <w:tc>
          <w:tcPr>
            <w:tcW w:w="795" w:type="dxa"/>
          </w:tcPr>
          <w:p w14:paraId="194C90CB" w14:textId="77777777" w:rsidR="00984227" w:rsidRDefault="00984227" w:rsidP="00984227"/>
        </w:tc>
        <w:tc>
          <w:tcPr>
            <w:tcW w:w="898" w:type="dxa"/>
          </w:tcPr>
          <w:p w14:paraId="295B6928" w14:textId="77777777" w:rsidR="00984227" w:rsidRDefault="00984227" w:rsidP="00984227"/>
        </w:tc>
        <w:tc>
          <w:tcPr>
            <w:tcW w:w="684" w:type="dxa"/>
          </w:tcPr>
          <w:p w14:paraId="32DDD9DB" w14:textId="77777777" w:rsidR="00984227" w:rsidRDefault="00984227" w:rsidP="00984227"/>
        </w:tc>
        <w:tc>
          <w:tcPr>
            <w:tcW w:w="3898" w:type="dxa"/>
          </w:tcPr>
          <w:p w14:paraId="03FB747D" w14:textId="77777777" w:rsidR="00984227" w:rsidRDefault="00984227" w:rsidP="00984227"/>
        </w:tc>
      </w:tr>
      <w:tr w:rsidR="00984227" w14:paraId="048DB12B" w14:textId="77777777" w:rsidTr="00984227">
        <w:tc>
          <w:tcPr>
            <w:tcW w:w="815" w:type="dxa"/>
          </w:tcPr>
          <w:p w14:paraId="7075E657" w14:textId="77777777" w:rsidR="00984227" w:rsidRDefault="00984227" w:rsidP="00984227"/>
        </w:tc>
        <w:tc>
          <w:tcPr>
            <w:tcW w:w="1075" w:type="dxa"/>
          </w:tcPr>
          <w:p w14:paraId="76129D59" w14:textId="77777777" w:rsidR="00984227" w:rsidRDefault="00984227" w:rsidP="00984227"/>
        </w:tc>
        <w:tc>
          <w:tcPr>
            <w:tcW w:w="691" w:type="dxa"/>
          </w:tcPr>
          <w:p w14:paraId="432B6860" w14:textId="77777777" w:rsidR="00984227" w:rsidRDefault="00984227" w:rsidP="00984227"/>
        </w:tc>
        <w:tc>
          <w:tcPr>
            <w:tcW w:w="795" w:type="dxa"/>
          </w:tcPr>
          <w:p w14:paraId="73500D41" w14:textId="77777777" w:rsidR="00984227" w:rsidRDefault="00984227" w:rsidP="00984227"/>
        </w:tc>
        <w:tc>
          <w:tcPr>
            <w:tcW w:w="898" w:type="dxa"/>
          </w:tcPr>
          <w:p w14:paraId="61196368" w14:textId="77777777" w:rsidR="00984227" w:rsidRDefault="00984227" w:rsidP="00984227"/>
        </w:tc>
        <w:tc>
          <w:tcPr>
            <w:tcW w:w="684" w:type="dxa"/>
          </w:tcPr>
          <w:p w14:paraId="26078318" w14:textId="77777777" w:rsidR="00984227" w:rsidRDefault="00984227" w:rsidP="00984227"/>
        </w:tc>
        <w:tc>
          <w:tcPr>
            <w:tcW w:w="3898" w:type="dxa"/>
          </w:tcPr>
          <w:p w14:paraId="093D024B" w14:textId="77777777" w:rsidR="00984227" w:rsidRDefault="00984227" w:rsidP="00984227"/>
        </w:tc>
      </w:tr>
      <w:tr w:rsidR="00984227" w14:paraId="43B84D42" w14:textId="77777777" w:rsidTr="00984227">
        <w:tc>
          <w:tcPr>
            <w:tcW w:w="815" w:type="dxa"/>
          </w:tcPr>
          <w:p w14:paraId="4AD281C2" w14:textId="77777777" w:rsidR="00984227" w:rsidRDefault="00984227" w:rsidP="00984227"/>
        </w:tc>
        <w:tc>
          <w:tcPr>
            <w:tcW w:w="1075" w:type="dxa"/>
          </w:tcPr>
          <w:p w14:paraId="08C8BFBA" w14:textId="77777777" w:rsidR="00984227" w:rsidRDefault="00984227" w:rsidP="00984227"/>
        </w:tc>
        <w:tc>
          <w:tcPr>
            <w:tcW w:w="691" w:type="dxa"/>
          </w:tcPr>
          <w:p w14:paraId="18700AA7" w14:textId="77777777" w:rsidR="00984227" w:rsidRDefault="00984227" w:rsidP="00984227"/>
        </w:tc>
        <w:tc>
          <w:tcPr>
            <w:tcW w:w="795" w:type="dxa"/>
          </w:tcPr>
          <w:p w14:paraId="1D557878" w14:textId="77777777" w:rsidR="00984227" w:rsidRDefault="00984227" w:rsidP="00984227"/>
        </w:tc>
        <w:tc>
          <w:tcPr>
            <w:tcW w:w="898" w:type="dxa"/>
          </w:tcPr>
          <w:p w14:paraId="72FB583A" w14:textId="77777777" w:rsidR="00984227" w:rsidRDefault="00984227" w:rsidP="00984227"/>
        </w:tc>
        <w:tc>
          <w:tcPr>
            <w:tcW w:w="684" w:type="dxa"/>
          </w:tcPr>
          <w:p w14:paraId="2F749199" w14:textId="77777777" w:rsidR="00984227" w:rsidRDefault="00984227" w:rsidP="00984227"/>
        </w:tc>
        <w:tc>
          <w:tcPr>
            <w:tcW w:w="3898" w:type="dxa"/>
          </w:tcPr>
          <w:p w14:paraId="26025D0C" w14:textId="77777777" w:rsidR="00984227" w:rsidRDefault="00984227" w:rsidP="00984227"/>
        </w:tc>
      </w:tr>
      <w:tr w:rsidR="00984227" w14:paraId="66270065" w14:textId="77777777" w:rsidTr="00984227">
        <w:tc>
          <w:tcPr>
            <w:tcW w:w="815" w:type="dxa"/>
          </w:tcPr>
          <w:p w14:paraId="1078A3C9" w14:textId="77777777" w:rsidR="00984227" w:rsidRDefault="00984227" w:rsidP="00984227"/>
        </w:tc>
        <w:tc>
          <w:tcPr>
            <w:tcW w:w="1075" w:type="dxa"/>
          </w:tcPr>
          <w:p w14:paraId="7F302271" w14:textId="77777777" w:rsidR="00984227" w:rsidRDefault="00984227" w:rsidP="00984227"/>
        </w:tc>
        <w:tc>
          <w:tcPr>
            <w:tcW w:w="691" w:type="dxa"/>
          </w:tcPr>
          <w:p w14:paraId="74A653BD" w14:textId="77777777" w:rsidR="00984227" w:rsidRDefault="00984227" w:rsidP="00984227"/>
        </w:tc>
        <w:tc>
          <w:tcPr>
            <w:tcW w:w="795" w:type="dxa"/>
          </w:tcPr>
          <w:p w14:paraId="2BE78242" w14:textId="77777777" w:rsidR="00984227" w:rsidRDefault="00984227" w:rsidP="00984227"/>
        </w:tc>
        <w:tc>
          <w:tcPr>
            <w:tcW w:w="898" w:type="dxa"/>
          </w:tcPr>
          <w:p w14:paraId="6B7CD68C" w14:textId="77777777" w:rsidR="00984227" w:rsidRDefault="00984227" w:rsidP="00984227"/>
        </w:tc>
        <w:tc>
          <w:tcPr>
            <w:tcW w:w="684" w:type="dxa"/>
          </w:tcPr>
          <w:p w14:paraId="2F3F9805" w14:textId="77777777" w:rsidR="00984227" w:rsidRDefault="00984227" w:rsidP="00984227"/>
        </w:tc>
        <w:tc>
          <w:tcPr>
            <w:tcW w:w="3898" w:type="dxa"/>
          </w:tcPr>
          <w:p w14:paraId="35B7C5AB" w14:textId="77777777" w:rsidR="00984227" w:rsidRDefault="00984227" w:rsidP="00984227"/>
        </w:tc>
      </w:tr>
      <w:tr w:rsidR="00984227" w14:paraId="6B0E69C4" w14:textId="77777777" w:rsidTr="00984227">
        <w:tc>
          <w:tcPr>
            <w:tcW w:w="815" w:type="dxa"/>
          </w:tcPr>
          <w:p w14:paraId="01470347" w14:textId="77777777" w:rsidR="00984227" w:rsidRDefault="00984227" w:rsidP="00984227"/>
        </w:tc>
        <w:tc>
          <w:tcPr>
            <w:tcW w:w="1075" w:type="dxa"/>
          </w:tcPr>
          <w:p w14:paraId="1C557371" w14:textId="77777777" w:rsidR="00984227" w:rsidRDefault="00984227" w:rsidP="00984227"/>
        </w:tc>
        <w:tc>
          <w:tcPr>
            <w:tcW w:w="691" w:type="dxa"/>
          </w:tcPr>
          <w:p w14:paraId="153A75D2" w14:textId="77777777" w:rsidR="00984227" w:rsidRDefault="00984227" w:rsidP="00984227"/>
        </w:tc>
        <w:tc>
          <w:tcPr>
            <w:tcW w:w="795" w:type="dxa"/>
          </w:tcPr>
          <w:p w14:paraId="7EC6A801" w14:textId="77777777" w:rsidR="00984227" w:rsidRDefault="00984227" w:rsidP="00984227"/>
        </w:tc>
        <w:tc>
          <w:tcPr>
            <w:tcW w:w="898" w:type="dxa"/>
          </w:tcPr>
          <w:p w14:paraId="26282517" w14:textId="77777777" w:rsidR="00984227" w:rsidRDefault="00984227" w:rsidP="00984227"/>
        </w:tc>
        <w:tc>
          <w:tcPr>
            <w:tcW w:w="684" w:type="dxa"/>
          </w:tcPr>
          <w:p w14:paraId="6D23A2D1" w14:textId="77777777" w:rsidR="00984227" w:rsidRDefault="00984227" w:rsidP="00984227"/>
        </w:tc>
        <w:tc>
          <w:tcPr>
            <w:tcW w:w="3898" w:type="dxa"/>
          </w:tcPr>
          <w:p w14:paraId="0B2A265D" w14:textId="77777777" w:rsidR="00984227" w:rsidRDefault="00984227" w:rsidP="00984227"/>
        </w:tc>
      </w:tr>
      <w:tr w:rsidR="00984227" w14:paraId="60DB4416" w14:textId="77777777" w:rsidTr="00984227">
        <w:tc>
          <w:tcPr>
            <w:tcW w:w="815" w:type="dxa"/>
          </w:tcPr>
          <w:p w14:paraId="22FC75F2" w14:textId="77777777" w:rsidR="00984227" w:rsidRDefault="00984227" w:rsidP="00984227"/>
        </w:tc>
        <w:tc>
          <w:tcPr>
            <w:tcW w:w="1075" w:type="dxa"/>
          </w:tcPr>
          <w:p w14:paraId="4A459490" w14:textId="77777777" w:rsidR="00984227" w:rsidRDefault="00984227" w:rsidP="00984227"/>
        </w:tc>
        <w:tc>
          <w:tcPr>
            <w:tcW w:w="691" w:type="dxa"/>
          </w:tcPr>
          <w:p w14:paraId="6A61355F" w14:textId="77777777" w:rsidR="00984227" w:rsidRDefault="00984227" w:rsidP="00984227"/>
        </w:tc>
        <w:tc>
          <w:tcPr>
            <w:tcW w:w="795" w:type="dxa"/>
          </w:tcPr>
          <w:p w14:paraId="2E496E48" w14:textId="77777777" w:rsidR="00984227" w:rsidRDefault="00984227" w:rsidP="00984227"/>
        </w:tc>
        <w:tc>
          <w:tcPr>
            <w:tcW w:w="898" w:type="dxa"/>
          </w:tcPr>
          <w:p w14:paraId="521881CB" w14:textId="77777777" w:rsidR="00984227" w:rsidRDefault="00984227" w:rsidP="00984227"/>
        </w:tc>
        <w:tc>
          <w:tcPr>
            <w:tcW w:w="684" w:type="dxa"/>
          </w:tcPr>
          <w:p w14:paraId="11382716" w14:textId="77777777" w:rsidR="00984227" w:rsidRDefault="00984227" w:rsidP="00984227"/>
        </w:tc>
        <w:tc>
          <w:tcPr>
            <w:tcW w:w="3898" w:type="dxa"/>
          </w:tcPr>
          <w:p w14:paraId="32401E68" w14:textId="77777777" w:rsidR="00984227" w:rsidRDefault="00984227" w:rsidP="00984227"/>
        </w:tc>
      </w:tr>
      <w:tr w:rsidR="00984227" w14:paraId="2BBB5AA7" w14:textId="77777777" w:rsidTr="00984227">
        <w:tc>
          <w:tcPr>
            <w:tcW w:w="815" w:type="dxa"/>
          </w:tcPr>
          <w:p w14:paraId="56CFE4B2" w14:textId="77777777" w:rsidR="00984227" w:rsidRDefault="00984227" w:rsidP="00984227"/>
        </w:tc>
        <w:tc>
          <w:tcPr>
            <w:tcW w:w="1075" w:type="dxa"/>
          </w:tcPr>
          <w:p w14:paraId="00855F4D" w14:textId="77777777" w:rsidR="00984227" w:rsidRDefault="00984227" w:rsidP="00984227"/>
        </w:tc>
        <w:tc>
          <w:tcPr>
            <w:tcW w:w="691" w:type="dxa"/>
          </w:tcPr>
          <w:p w14:paraId="17A5D043" w14:textId="77777777" w:rsidR="00984227" w:rsidRDefault="00984227" w:rsidP="00984227"/>
        </w:tc>
        <w:tc>
          <w:tcPr>
            <w:tcW w:w="795" w:type="dxa"/>
          </w:tcPr>
          <w:p w14:paraId="4F335229" w14:textId="77777777" w:rsidR="00984227" w:rsidRDefault="00984227" w:rsidP="00984227"/>
        </w:tc>
        <w:tc>
          <w:tcPr>
            <w:tcW w:w="898" w:type="dxa"/>
          </w:tcPr>
          <w:p w14:paraId="7EE3E098" w14:textId="77777777" w:rsidR="00984227" w:rsidRDefault="00984227" w:rsidP="00984227"/>
        </w:tc>
        <w:tc>
          <w:tcPr>
            <w:tcW w:w="684" w:type="dxa"/>
          </w:tcPr>
          <w:p w14:paraId="072C2CBF" w14:textId="77777777" w:rsidR="00984227" w:rsidRDefault="00984227" w:rsidP="00984227"/>
        </w:tc>
        <w:tc>
          <w:tcPr>
            <w:tcW w:w="3898" w:type="dxa"/>
          </w:tcPr>
          <w:p w14:paraId="44BD42E0" w14:textId="77777777" w:rsidR="00984227" w:rsidRDefault="00984227" w:rsidP="00984227"/>
        </w:tc>
      </w:tr>
      <w:tr w:rsidR="00984227" w14:paraId="6886AC69" w14:textId="77777777" w:rsidTr="00984227">
        <w:tc>
          <w:tcPr>
            <w:tcW w:w="815" w:type="dxa"/>
          </w:tcPr>
          <w:p w14:paraId="4D9172E3" w14:textId="77777777" w:rsidR="00984227" w:rsidRDefault="00984227" w:rsidP="00984227"/>
        </w:tc>
        <w:tc>
          <w:tcPr>
            <w:tcW w:w="1075" w:type="dxa"/>
          </w:tcPr>
          <w:p w14:paraId="5FF14D79" w14:textId="77777777" w:rsidR="00984227" w:rsidRDefault="00984227" w:rsidP="00984227"/>
        </w:tc>
        <w:tc>
          <w:tcPr>
            <w:tcW w:w="691" w:type="dxa"/>
          </w:tcPr>
          <w:p w14:paraId="47360116" w14:textId="77777777" w:rsidR="00984227" w:rsidRDefault="00984227" w:rsidP="00984227"/>
        </w:tc>
        <w:tc>
          <w:tcPr>
            <w:tcW w:w="795" w:type="dxa"/>
          </w:tcPr>
          <w:p w14:paraId="7DD47291" w14:textId="77777777" w:rsidR="00984227" w:rsidRDefault="00984227" w:rsidP="00984227"/>
        </w:tc>
        <w:tc>
          <w:tcPr>
            <w:tcW w:w="898" w:type="dxa"/>
          </w:tcPr>
          <w:p w14:paraId="5A3C331D" w14:textId="77777777" w:rsidR="00984227" w:rsidRDefault="00984227" w:rsidP="00984227"/>
        </w:tc>
        <w:tc>
          <w:tcPr>
            <w:tcW w:w="684" w:type="dxa"/>
          </w:tcPr>
          <w:p w14:paraId="5281C4EA" w14:textId="77777777" w:rsidR="00984227" w:rsidRDefault="00984227" w:rsidP="00984227"/>
        </w:tc>
        <w:tc>
          <w:tcPr>
            <w:tcW w:w="3898" w:type="dxa"/>
          </w:tcPr>
          <w:p w14:paraId="576C15A1" w14:textId="77777777" w:rsidR="00984227" w:rsidRDefault="00984227" w:rsidP="00984227"/>
        </w:tc>
      </w:tr>
      <w:tr w:rsidR="00984227" w14:paraId="0E44B841" w14:textId="77777777" w:rsidTr="00984227">
        <w:tc>
          <w:tcPr>
            <w:tcW w:w="815" w:type="dxa"/>
          </w:tcPr>
          <w:p w14:paraId="119119B4" w14:textId="77777777" w:rsidR="00984227" w:rsidRDefault="00984227" w:rsidP="00984227"/>
        </w:tc>
        <w:tc>
          <w:tcPr>
            <w:tcW w:w="1075" w:type="dxa"/>
          </w:tcPr>
          <w:p w14:paraId="0693D4E7" w14:textId="77777777" w:rsidR="00984227" w:rsidRDefault="00984227" w:rsidP="00984227"/>
        </w:tc>
        <w:tc>
          <w:tcPr>
            <w:tcW w:w="691" w:type="dxa"/>
          </w:tcPr>
          <w:p w14:paraId="705B5278" w14:textId="77777777" w:rsidR="00984227" w:rsidRDefault="00984227" w:rsidP="00984227"/>
        </w:tc>
        <w:tc>
          <w:tcPr>
            <w:tcW w:w="795" w:type="dxa"/>
          </w:tcPr>
          <w:p w14:paraId="7A77BA67" w14:textId="77777777" w:rsidR="00984227" w:rsidRDefault="00984227" w:rsidP="00984227"/>
        </w:tc>
        <w:tc>
          <w:tcPr>
            <w:tcW w:w="898" w:type="dxa"/>
          </w:tcPr>
          <w:p w14:paraId="5E370883" w14:textId="77777777" w:rsidR="00984227" w:rsidRDefault="00984227" w:rsidP="00984227"/>
        </w:tc>
        <w:tc>
          <w:tcPr>
            <w:tcW w:w="684" w:type="dxa"/>
          </w:tcPr>
          <w:p w14:paraId="004E769D" w14:textId="77777777" w:rsidR="00984227" w:rsidRDefault="00984227" w:rsidP="00984227"/>
        </w:tc>
        <w:tc>
          <w:tcPr>
            <w:tcW w:w="3898" w:type="dxa"/>
          </w:tcPr>
          <w:p w14:paraId="5D292386" w14:textId="77777777" w:rsidR="00984227" w:rsidRDefault="00984227" w:rsidP="00984227"/>
        </w:tc>
      </w:tr>
      <w:tr w:rsidR="00984227" w14:paraId="4C80A0EB" w14:textId="77777777" w:rsidTr="00984227">
        <w:tc>
          <w:tcPr>
            <w:tcW w:w="815" w:type="dxa"/>
          </w:tcPr>
          <w:p w14:paraId="7D5D5F0A" w14:textId="77777777" w:rsidR="00984227" w:rsidRDefault="00984227" w:rsidP="00984227"/>
        </w:tc>
        <w:tc>
          <w:tcPr>
            <w:tcW w:w="1075" w:type="dxa"/>
          </w:tcPr>
          <w:p w14:paraId="02140324" w14:textId="77777777" w:rsidR="00984227" w:rsidRDefault="00984227" w:rsidP="00984227"/>
        </w:tc>
        <w:tc>
          <w:tcPr>
            <w:tcW w:w="691" w:type="dxa"/>
          </w:tcPr>
          <w:p w14:paraId="54C91CF9" w14:textId="77777777" w:rsidR="00984227" w:rsidRDefault="00984227" w:rsidP="00984227"/>
        </w:tc>
        <w:tc>
          <w:tcPr>
            <w:tcW w:w="795" w:type="dxa"/>
          </w:tcPr>
          <w:p w14:paraId="42694C55" w14:textId="77777777" w:rsidR="00984227" w:rsidRDefault="00984227" w:rsidP="00984227"/>
        </w:tc>
        <w:tc>
          <w:tcPr>
            <w:tcW w:w="898" w:type="dxa"/>
          </w:tcPr>
          <w:p w14:paraId="5CA23B7C" w14:textId="77777777" w:rsidR="00984227" w:rsidRDefault="00984227" w:rsidP="00984227"/>
        </w:tc>
        <w:tc>
          <w:tcPr>
            <w:tcW w:w="684" w:type="dxa"/>
          </w:tcPr>
          <w:p w14:paraId="56D0DF62" w14:textId="77777777" w:rsidR="00984227" w:rsidRDefault="00984227" w:rsidP="00984227"/>
        </w:tc>
        <w:tc>
          <w:tcPr>
            <w:tcW w:w="3898" w:type="dxa"/>
          </w:tcPr>
          <w:p w14:paraId="26169C8D" w14:textId="77777777" w:rsidR="00984227" w:rsidRDefault="00984227" w:rsidP="00984227"/>
        </w:tc>
      </w:tr>
      <w:tr w:rsidR="00984227" w14:paraId="171DFCF9" w14:textId="77777777" w:rsidTr="00984227">
        <w:tc>
          <w:tcPr>
            <w:tcW w:w="815" w:type="dxa"/>
          </w:tcPr>
          <w:p w14:paraId="7DAA2D16" w14:textId="77777777" w:rsidR="00984227" w:rsidRDefault="00984227" w:rsidP="00984227"/>
        </w:tc>
        <w:tc>
          <w:tcPr>
            <w:tcW w:w="1075" w:type="dxa"/>
          </w:tcPr>
          <w:p w14:paraId="04909D68" w14:textId="77777777" w:rsidR="00984227" w:rsidRDefault="00984227" w:rsidP="00984227"/>
        </w:tc>
        <w:tc>
          <w:tcPr>
            <w:tcW w:w="691" w:type="dxa"/>
          </w:tcPr>
          <w:p w14:paraId="3AF34E5D" w14:textId="77777777" w:rsidR="00984227" w:rsidRDefault="00984227" w:rsidP="00984227"/>
        </w:tc>
        <w:tc>
          <w:tcPr>
            <w:tcW w:w="795" w:type="dxa"/>
          </w:tcPr>
          <w:p w14:paraId="23120660" w14:textId="77777777" w:rsidR="00984227" w:rsidRDefault="00984227" w:rsidP="00984227"/>
        </w:tc>
        <w:tc>
          <w:tcPr>
            <w:tcW w:w="898" w:type="dxa"/>
          </w:tcPr>
          <w:p w14:paraId="058B5A62" w14:textId="77777777" w:rsidR="00984227" w:rsidRDefault="00984227" w:rsidP="00984227"/>
        </w:tc>
        <w:tc>
          <w:tcPr>
            <w:tcW w:w="684" w:type="dxa"/>
          </w:tcPr>
          <w:p w14:paraId="4E171C58" w14:textId="77777777" w:rsidR="00984227" w:rsidRDefault="00984227" w:rsidP="00984227"/>
        </w:tc>
        <w:tc>
          <w:tcPr>
            <w:tcW w:w="3898" w:type="dxa"/>
          </w:tcPr>
          <w:p w14:paraId="67A74564" w14:textId="77777777" w:rsidR="00984227" w:rsidRDefault="00984227" w:rsidP="00984227"/>
        </w:tc>
      </w:tr>
      <w:tr w:rsidR="00984227" w14:paraId="7E0A461D" w14:textId="77777777" w:rsidTr="00984227">
        <w:tc>
          <w:tcPr>
            <w:tcW w:w="815" w:type="dxa"/>
          </w:tcPr>
          <w:p w14:paraId="747EA8A8" w14:textId="77777777" w:rsidR="00984227" w:rsidRDefault="00984227" w:rsidP="00984227"/>
        </w:tc>
        <w:tc>
          <w:tcPr>
            <w:tcW w:w="1075" w:type="dxa"/>
          </w:tcPr>
          <w:p w14:paraId="3A192AD2" w14:textId="77777777" w:rsidR="00984227" w:rsidRDefault="00984227" w:rsidP="00984227"/>
        </w:tc>
        <w:tc>
          <w:tcPr>
            <w:tcW w:w="691" w:type="dxa"/>
          </w:tcPr>
          <w:p w14:paraId="728C8271" w14:textId="77777777" w:rsidR="00984227" w:rsidRDefault="00984227" w:rsidP="00984227"/>
        </w:tc>
        <w:tc>
          <w:tcPr>
            <w:tcW w:w="795" w:type="dxa"/>
          </w:tcPr>
          <w:p w14:paraId="1375262F" w14:textId="77777777" w:rsidR="00984227" w:rsidRDefault="00984227" w:rsidP="00984227"/>
        </w:tc>
        <w:tc>
          <w:tcPr>
            <w:tcW w:w="898" w:type="dxa"/>
          </w:tcPr>
          <w:p w14:paraId="104699BE" w14:textId="77777777" w:rsidR="00984227" w:rsidRDefault="00984227" w:rsidP="00984227"/>
        </w:tc>
        <w:tc>
          <w:tcPr>
            <w:tcW w:w="684" w:type="dxa"/>
          </w:tcPr>
          <w:p w14:paraId="7F84B821" w14:textId="77777777" w:rsidR="00984227" w:rsidRDefault="00984227" w:rsidP="00984227"/>
        </w:tc>
        <w:tc>
          <w:tcPr>
            <w:tcW w:w="3898" w:type="dxa"/>
          </w:tcPr>
          <w:p w14:paraId="2198CD57" w14:textId="77777777" w:rsidR="00984227" w:rsidRDefault="00984227" w:rsidP="00984227"/>
        </w:tc>
      </w:tr>
      <w:tr w:rsidR="00984227" w14:paraId="3CBA452B" w14:textId="77777777" w:rsidTr="00984227">
        <w:tc>
          <w:tcPr>
            <w:tcW w:w="815" w:type="dxa"/>
          </w:tcPr>
          <w:p w14:paraId="6B30B99F" w14:textId="77777777" w:rsidR="00984227" w:rsidRDefault="00984227" w:rsidP="00984227"/>
        </w:tc>
        <w:tc>
          <w:tcPr>
            <w:tcW w:w="1075" w:type="dxa"/>
          </w:tcPr>
          <w:p w14:paraId="474E08F7" w14:textId="77777777" w:rsidR="00984227" w:rsidRDefault="00984227" w:rsidP="00984227"/>
        </w:tc>
        <w:tc>
          <w:tcPr>
            <w:tcW w:w="691" w:type="dxa"/>
          </w:tcPr>
          <w:p w14:paraId="17BABD7B" w14:textId="77777777" w:rsidR="00984227" w:rsidRDefault="00984227" w:rsidP="00984227"/>
        </w:tc>
        <w:tc>
          <w:tcPr>
            <w:tcW w:w="795" w:type="dxa"/>
          </w:tcPr>
          <w:p w14:paraId="7203D1AD" w14:textId="77777777" w:rsidR="00984227" w:rsidRDefault="00984227" w:rsidP="00984227"/>
        </w:tc>
        <w:tc>
          <w:tcPr>
            <w:tcW w:w="898" w:type="dxa"/>
          </w:tcPr>
          <w:p w14:paraId="178FCA51" w14:textId="77777777" w:rsidR="00984227" w:rsidRDefault="00984227" w:rsidP="00984227"/>
        </w:tc>
        <w:tc>
          <w:tcPr>
            <w:tcW w:w="684" w:type="dxa"/>
          </w:tcPr>
          <w:p w14:paraId="025151A2" w14:textId="77777777" w:rsidR="00984227" w:rsidRDefault="00984227" w:rsidP="00984227"/>
        </w:tc>
        <w:tc>
          <w:tcPr>
            <w:tcW w:w="3898" w:type="dxa"/>
          </w:tcPr>
          <w:p w14:paraId="04B55CEB" w14:textId="77777777" w:rsidR="00984227" w:rsidRDefault="00984227" w:rsidP="00984227"/>
        </w:tc>
      </w:tr>
      <w:tr w:rsidR="00984227" w14:paraId="1D6FE9B9" w14:textId="77777777" w:rsidTr="00984227">
        <w:tc>
          <w:tcPr>
            <w:tcW w:w="815" w:type="dxa"/>
          </w:tcPr>
          <w:p w14:paraId="50FC4A05" w14:textId="77777777" w:rsidR="00984227" w:rsidRDefault="00984227" w:rsidP="00984227"/>
        </w:tc>
        <w:tc>
          <w:tcPr>
            <w:tcW w:w="1075" w:type="dxa"/>
          </w:tcPr>
          <w:p w14:paraId="79B07057" w14:textId="77777777" w:rsidR="00984227" w:rsidRDefault="00984227" w:rsidP="00984227"/>
        </w:tc>
        <w:tc>
          <w:tcPr>
            <w:tcW w:w="691" w:type="dxa"/>
          </w:tcPr>
          <w:p w14:paraId="00D2A13C" w14:textId="77777777" w:rsidR="00984227" w:rsidRDefault="00984227" w:rsidP="00984227"/>
        </w:tc>
        <w:tc>
          <w:tcPr>
            <w:tcW w:w="795" w:type="dxa"/>
          </w:tcPr>
          <w:p w14:paraId="2B80365E" w14:textId="77777777" w:rsidR="00984227" w:rsidRDefault="00984227" w:rsidP="00984227"/>
        </w:tc>
        <w:tc>
          <w:tcPr>
            <w:tcW w:w="898" w:type="dxa"/>
          </w:tcPr>
          <w:p w14:paraId="70B27722" w14:textId="77777777" w:rsidR="00984227" w:rsidRDefault="00984227" w:rsidP="00984227"/>
        </w:tc>
        <w:tc>
          <w:tcPr>
            <w:tcW w:w="684" w:type="dxa"/>
          </w:tcPr>
          <w:p w14:paraId="09914788" w14:textId="77777777" w:rsidR="00984227" w:rsidRDefault="00984227" w:rsidP="00984227"/>
        </w:tc>
        <w:tc>
          <w:tcPr>
            <w:tcW w:w="3898" w:type="dxa"/>
          </w:tcPr>
          <w:p w14:paraId="2571E521" w14:textId="77777777" w:rsidR="00984227" w:rsidRDefault="00984227" w:rsidP="00984227"/>
        </w:tc>
      </w:tr>
      <w:tr w:rsidR="00984227" w14:paraId="3F69379A" w14:textId="77777777" w:rsidTr="00984227">
        <w:tc>
          <w:tcPr>
            <w:tcW w:w="815" w:type="dxa"/>
          </w:tcPr>
          <w:p w14:paraId="696623AA" w14:textId="77777777" w:rsidR="00984227" w:rsidRDefault="00984227" w:rsidP="00984227"/>
        </w:tc>
        <w:tc>
          <w:tcPr>
            <w:tcW w:w="1075" w:type="dxa"/>
          </w:tcPr>
          <w:p w14:paraId="0E731936" w14:textId="77777777" w:rsidR="00984227" w:rsidRDefault="00984227" w:rsidP="00984227"/>
        </w:tc>
        <w:tc>
          <w:tcPr>
            <w:tcW w:w="691" w:type="dxa"/>
          </w:tcPr>
          <w:p w14:paraId="709AE808" w14:textId="77777777" w:rsidR="00984227" w:rsidRDefault="00984227" w:rsidP="00984227"/>
        </w:tc>
        <w:tc>
          <w:tcPr>
            <w:tcW w:w="795" w:type="dxa"/>
          </w:tcPr>
          <w:p w14:paraId="01C47CB0" w14:textId="77777777" w:rsidR="00984227" w:rsidRDefault="00984227" w:rsidP="00984227"/>
        </w:tc>
        <w:tc>
          <w:tcPr>
            <w:tcW w:w="898" w:type="dxa"/>
          </w:tcPr>
          <w:p w14:paraId="69F01020" w14:textId="77777777" w:rsidR="00984227" w:rsidRDefault="00984227" w:rsidP="00984227"/>
        </w:tc>
        <w:tc>
          <w:tcPr>
            <w:tcW w:w="684" w:type="dxa"/>
          </w:tcPr>
          <w:p w14:paraId="39A79191" w14:textId="77777777" w:rsidR="00984227" w:rsidRDefault="00984227" w:rsidP="00984227"/>
        </w:tc>
        <w:tc>
          <w:tcPr>
            <w:tcW w:w="3898" w:type="dxa"/>
          </w:tcPr>
          <w:p w14:paraId="6C882E68" w14:textId="77777777" w:rsidR="00984227" w:rsidRDefault="00984227" w:rsidP="00984227"/>
        </w:tc>
      </w:tr>
    </w:tbl>
    <w:p w14:paraId="4286F778" w14:textId="77777777" w:rsidR="00984227" w:rsidRDefault="00984227" w:rsidP="00984227">
      <w:r>
        <w:t>Plant status: BF – Before Flowering, F-flowering, SS- setting seed</w:t>
      </w:r>
    </w:p>
    <w:p w14:paraId="4ED09F58" w14:textId="77777777" w:rsidR="00984227" w:rsidRDefault="00984227" w:rsidP="00984227"/>
    <w:p w14:paraId="347DCA43" w14:textId="77777777" w:rsidR="00984227" w:rsidRPr="00282B1C" w:rsidRDefault="00984227" w:rsidP="00984227"/>
    <w:p w14:paraId="58C53744" w14:textId="77777777" w:rsidR="00984227" w:rsidRDefault="00984227" w:rsidP="00984227"/>
    <w:p w14:paraId="20E61E1F" w14:textId="77777777" w:rsidR="00984227" w:rsidRDefault="00984227" w:rsidP="00984227">
      <w:pPr>
        <w:rPr>
          <w:b/>
        </w:rPr>
      </w:pPr>
      <w:r>
        <w:rPr>
          <w:b/>
        </w:rPr>
        <w:t>Statistical Analysis</w:t>
      </w:r>
    </w:p>
    <w:p w14:paraId="371E4CC0" w14:textId="77777777" w:rsidR="00984227" w:rsidRDefault="00984227" w:rsidP="00984227">
      <w:pPr>
        <w:rPr>
          <w:b/>
        </w:rPr>
      </w:pPr>
    </w:p>
    <w:p w14:paraId="20733226" w14:textId="77777777" w:rsidR="00984227" w:rsidRPr="008042C5" w:rsidRDefault="00984227" w:rsidP="00984227">
      <w:pPr>
        <w:rPr>
          <w:i/>
        </w:rPr>
      </w:pPr>
      <w:r>
        <w:rPr>
          <w:i/>
        </w:rPr>
        <w:t xml:space="preserve">Pam </w:t>
      </w:r>
      <w:proofErr w:type="spellStart"/>
      <w:r>
        <w:rPr>
          <w:i/>
        </w:rPr>
        <w:t>Kittel</w:t>
      </w:r>
      <w:r w:rsidRPr="008042C5">
        <w:rPr>
          <w:i/>
        </w:rPr>
        <w:t>son’s</w:t>
      </w:r>
      <w:proofErr w:type="spellEnd"/>
      <w:r w:rsidRPr="008042C5">
        <w:rPr>
          <w:i/>
        </w:rPr>
        <w:t xml:space="preserve"> Project:</w:t>
      </w:r>
    </w:p>
    <w:p w14:paraId="7E57B1D2" w14:textId="77777777" w:rsidR="00984227" w:rsidRDefault="00984227" w:rsidP="00984227">
      <w:r>
        <w:t xml:space="preserve">For this project, ANOVA will be used to analyze the data collected. </w:t>
      </w:r>
    </w:p>
    <w:p w14:paraId="054DB336" w14:textId="77777777" w:rsidR="00984227" w:rsidRDefault="00984227" w:rsidP="00984227"/>
    <w:p w14:paraId="10E0E414" w14:textId="77777777" w:rsidR="00984227" w:rsidRPr="008042C5" w:rsidRDefault="00984227" w:rsidP="00984227">
      <w:pPr>
        <w:rPr>
          <w:i/>
        </w:rPr>
      </w:pPr>
      <w:r w:rsidRPr="008042C5">
        <w:rPr>
          <w:i/>
        </w:rPr>
        <w:t>Reina’s spin-off project:</w:t>
      </w:r>
    </w:p>
    <w:p w14:paraId="1E9A955B" w14:textId="77777777" w:rsidR="00984227" w:rsidRDefault="00984227" w:rsidP="00984227">
      <w:r>
        <w:t xml:space="preserve">This project will include several methods of analyzing data. To analyze data collected on individual plants (basal vs. inflorescence leaves), a paired T-test will be used. Between different crosses and between different growth seasons, ANOVA will be tentatively used to analyze the data collected.  </w:t>
      </w:r>
    </w:p>
    <w:p w14:paraId="2B607F7A" w14:textId="77777777" w:rsidR="00984227" w:rsidRDefault="00984227" w:rsidP="00984227"/>
    <w:p w14:paraId="300746BC" w14:textId="77777777" w:rsidR="00984227" w:rsidRDefault="00984227" w:rsidP="00984227">
      <w:pPr>
        <w:rPr>
          <w:b/>
        </w:rPr>
      </w:pPr>
      <w:r>
        <w:rPr>
          <w:b/>
        </w:rPr>
        <w:t>Timeline</w:t>
      </w:r>
    </w:p>
    <w:p w14:paraId="223164DA" w14:textId="77777777" w:rsidR="00984227" w:rsidRDefault="00984227" w:rsidP="00984227">
      <w:pPr>
        <w:rPr>
          <w:b/>
        </w:rPr>
      </w:pPr>
    </w:p>
    <w:p w14:paraId="5BF6CEC5" w14:textId="77777777" w:rsidR="00984227" w:rsidRPr="008042C5" w:rsidRDefault="00984227" w:rsidP="00984227">
      <w:pPr>
        <w:rPr>
          <w:i/>
        </w:rPr>
      </w:pPr>
      <w:r>
        <w:rPr>
          <w:i/>
        </w:rPr>
        <w:t xml:space="preserve">Pam </w:t>
      </w:r>
      <w:proofErr w:type="spellStart"/>
      <w:r>
        <w:rPr>
          <w:i/>
        </w:rPr>
        <w:t>Kittel</w:t>
      </w:r>
      <w:r w:rsidRPr="008042C5">
        <w:rPr>
          <w:i/>
        </w:rPr>
        <w:t>son’s</w:t>
      </w:r>
      <w:proofErr w:type="spellEnd"/>
      <w:r w:rsidRPr="008042C5">
        <w:rPr>
          <w:i/>
        </w:rPr>
        <w:t xml:space="preserve"> Project:</w:t>
      </w:r>
    </w:p>
    <w:p w14:paraId="266731A9" w14:textId="77777777" w:rsidR="00984227" w:rsidRDefault="00984227" w:rsidP="00984227">
      <w:r>
        <w:t xml:space="preserve">This project will take three months to complete. Each trial will take between 1.5 and 2 weeks to gather data and will be done once a month for June, July, and August. </w:t>
      </w:r>
    </w:p>
    <w:p w14:paraId="5FE8EEEB" w14:textId="77777777" w:rsidR="00984227" w:rsidRPr="003745CD" w:rsidRDefault="00984227" w:rsidP="00984227"/>
    <w:p w14:paraId="06229500" w14:textId="77777777" w:rsidR="00984227" w:rsidRDefault="00984227" w:rsidP="00984227">
      <w:pPr>
        <w:rPr>
          <w:i/>
        </w:rPr>
      </w:pPr>
      <w:r w:rsidRPr="008042C5">
        <w:rPr>
          <w:i/>
        </w:rPr>
        <w:t>Reina’s spin-off project:</w:t>
      </w:r>
    </w:p>
    <w:p w14:paraId="77BADC7D" w14:textId="77777777" w:rsidR="00483D1B" w:rsidRDefault="00984227" w:rsidP="00984227">
      <w:r>
        <w:t xml:space="preserve">This project will take about three months to complete. Each trial will take 2 days to measure and will be repeated three times across the development span of Echinacea </w:t>
      </w:r>
      <w:proofErr w:type="spellStart"/>
      <w:r>
        <w:t>angustifolia</w:t>
      </w:r>
      <w:proofErr w:type="spellEnd"/>
      <w:r>
        <w:t>.</w:t>
      </w:r>
      <w:bookmarkStart w:id="0" w:name="_GoBack"/>
      <w:bookmarkEnd w:id="0"/>
    </w:p>
    <w:p w14:paraId="56A9B027" w14:textId="77777777" w:rsidR="00114D46" w:rsidRDefault="00114D46" w:rsidP="00984227"/>
    <w:p w14:paraId="46D7B50A" w14:textId="77777777" w:rsidR="00114D46" w:rsidRDefault="00114D46" w:rsidP="00984227">
      <w:pPr>
        <w:rPr>
          <w:b/>
        </w:rPr>
      </w:pPr>
      <w:r w:rsidRPr="00114D46">
        <w:rPr>
          <w:b/>
        </w:rPr>
        <w:t>References</w:t>
      </w:r>
    </w:p>
    <w:p w14:paraId="3CAB36BB" w14:textId="77777777" w:rsidR="00E513B0" w:rsidRDefault="00E513B0" w:rsidP="00E513B0">
      <w:pPr>
        <w:ind w:left="720" w:hanging="720"/>
        <w:rPr>
          <w:rFonts w:cs="Times"/>
          <w:bCs/>
        </w:rPr>
      </w:pPr>
    </w:p>
    <w:p w14:paraId="33284E5F" w14:textId="47CF8F21" w:rsidR="00E513B0" w:rsidRDefault="00E513B0" w:rsidP="00E513B0">
      <w:pPr>
        <w:ind w:left="720" w:hanging="720"/>
        <w:rPr>
          <w:rFonts w:ascii="Times" w:hAnsi="Times" w:cs="Times"/>
        </w:rPr>
      </w:pPr>
      <w:proofErr w:type="spellStart"/>
      <w:r w:rsidRPr="00E513B0">
        <w:rPr>
          <w:rFonts w:cs="Times"/>
          <w:bCs/>
        </w:rPr>
        <w:t>Arntz</w:t>
      </w:r>
      <w:proofErr w:type="spellEnd"/>
      <w:r w:rsidRPr="00E513B0">
        <w:rPr>
          <w:rFonts w:cs="Times"/>
          <w:bCs/>
        </w:rPr>
        <w:t xml:space="preserve"> AM and </w:t>
      </w:r>
      <w:proofErr w:type="spellStart"/>
      <w:r w:rsidRPr="00E513B0">
        <w:rPr>
          <w:rFonts w:cs="Times"/>
          <w:bCs/>
        </w:rPr>
        <w:t>Delph</w:t>
      </w:r>
      <w:proofErr w:type="spellEnd"/>
      <w:r w:rsidRPr="00E513B0">
        <w:rPr>
          <w:rFonts w:cs="Times"/>
          <w:bCs/>
        </w:rPr>
        <w:t xml:space="preserve"> LF.</w:t>
      </w:r>
      <w:r>
        <w:rPr>
          <w:rFonts w:cs="Times"/>
          <w:bCs/>
        </w:rPr>
        <w:t xml:space="preserve"> 2001</w:t>
      </w:r>
      <w:r w:rsidRPr="00E513B0">
        <w:rPr>
          <w:rFonts w:cs="Times"/>
          <w:bCs/>
        </w:rPr>
        <w:t xml:space="preserve">. </w:t>
      </w:r>
      <w:r w:rsidRPr="00E513B0">
        <w:rPr>
          <w:rFonts w:cs="Times"/>
        </w:rPr>
        <w:t>Pattern and process: evidence for the evolution of photosynthetic traits in natural populations</w:t>
      </w:r>
      <w:r>
        <w:rPr>
          <w:rFonts w:cs="Times"/>
        </w:rPr>
        <w:t xml:space="preserve">. </w:t>
      </w:r>
      <w:proofErr w:type="spellStart"/>
      <w:proofErr w:type="gramStart"/>
      <w:r>
        <w:rPr>
          <w:rFonts w:ascii="Times" w:hAnsi="Times" w:cs="Times"/>
        </w:rPr>
        <w:t>Oecologia</w:t>
      </w:r>
      <w:proofErr w:type="spellEnd"/>
      <w:r>
        <w:rPr>
          <w:rFonts w:ascii="Times" w:hAnsi="Times" w:cs="Times"/>
        </w:rPr>
        <w:t xml:space="preserve"> 127:455–467</w:t>
      </w:r>
      <w:r>
        <w:rPr>
          <w:rFonts w:ascii="Times" w:hAnsi="Times" w:cs="Times"/>
        </w:rPr>
        <w:t>.</w:t>
      </w:r>
      <w:proofErr w:type="gramEnd"/>
    </w:p>
    <w:p w14:paraId="00B2C5BA" w14:textId="77777777" w:rsidR="00E513B0" w:rsidRDefault="00E513B0" w:rsidP="00E513B0">
      <w:pPr>
        <w:ind w:left="720" w:hanging="720"/>
        <w:rPr>
          <w:rFonts w:cs="Trebuchet MS"/>
          <w:bCs/>
          <w:color w:val="373737"/>
        </w:rPr>
      </w:pPr>
      <w:r w:rsidRPr="006F291C">
        <w:rPr>
          <w:rFonts w:cs="Verdana"/>
        </w:rPr>
        <w:t>Hogan</w:t>
      </w:r>
      <w:r>
        <w:rPr>
          <w:rFonts w:cs="Verdana"/>
        </w:rPr>
        <w:t xml:space="preserve"> KP, </w:t>
      </w:r>
      <w:proofErr w:type="spellStart"/>
      <w:r w:rsidRPr="006F291C">
        <w:rPr>
          <w:rFonts w:cs="Verdana"/>
        </w:rPr>
        <w:t>García</w:t>
      </w:r>
      <w:proofErr w:type="spellEnd"/>
      <w:r>
        <w:rPr>
          <w:rFonts w:cs="Verdana"/>
        </w:rPr>
        <w:t xml:space="preserve"> MB,</w:t>
      </w:r>
      <w:r w:rsidRPr="006F291C">
        <w:rPr>
          <w:rFonts w:cs="Verdana"/>
        </w:rPr>
        <w:t xml:space="preserve"> </w:t>
      </w:r>
      <w:proofErr w:type="spellStart"/>
      <w:r w:rsidRPr="006F291C">
        <w:rPr>
          <w:rFonts w:cs="Verdana"/>
        </w:rPr>
        <w:t>Cheeseman</w:t>
      </w:r>
      <w:proofErr w:type="spellEnd"/>
      <w:r>
        <w:rPr>
          <w:rFonts w:cs="Verdana"/>
        </w:rPr>
        <w:t xml:space="preserve"> JM, and </w:t>
      </w:r>
      <w:r w:rsidRPr="006F291C">
        <w:rPr>
          <w:rFonts w:cs="Verdana"/>
        </w:rPr>
        <w:t>Loveless</w:t>
      </w:r>
      <w:r>
        <w:rPr>
          <w:rFonts w:cs="Verdana"/>
        </w:rPr>
        <w:t xml:space="preserve"> MD</w:t>
      </w:r>
      <w:r w:rsidRPr="006F291C">
        <w:rPr>
          <w:rFonts w:cs="Verdana"/>
        </w:rPr>
        <w:t>.</w:t>
      </w:r>
      <w:r w:rsidRPr="006F291C">
        <w:rPr>
          <w:rFonts w:cs="Verdana"/>
          <w:vertAlign w:val="superscript"/>
        </w:rPr>
        <w:t xml:space="preserve"> </w:t>
      </w:r>
      <w:r w:rsidRPr="006F291C">
        <w:rPr>
          <w:rFonts w:cs="Verdana"/>
        </w:rPr>
        <w:t xml:space="preserve">1998. </w:t>
      </w:r>
      <w:r w:rsidRPr="006F291C">
        <w:rPr>
          <w:rFonts w:cs="Trebuchet MS"/>
          <w:bCs/>
        </w:rPr>
        <w:t>Inflorescence</w:t>
      </w:r>
      <w:r w:rsidRPr="006F291C">
        <w:rPr>
          <w:rFonts w:cs="Trebuchet MS"/>
          <w:bCs/>
          <w:color w:val="373737"/>
        </w:rPr>
        <w:t xml:space="preserve"> photosynthesis and investment in reproduction in the </w:t>
      </w:r>
      <w:proofErr w:type="spellStart"/>
      <w:r w:rsidRPr="006F291C">
        <w:rPr>
          <w:rFonts w:cs="Trebuchet MS"/>
          <w:bCs/>
          <w:color w:val="373737"/>
        </w:rPr>
        <w:t>dioecious</w:t>
      </w:r>
      <w:proofErr w:type="spellEnd"/>
      <w:r w:rsidRPr="006F291C">
        <w:rPr>
          <w:rFonts w:cs="Trebuchet MS"/>
          <w:bCs/>
          <w:color w:val="373737"/>
        </w:rPr>
        <w:t xml:space="preserve"> species </w:t>
      </w:r>
      <w:proofErr w:type="spellStart"/>
      <w:r w:rsidRPr="006F291C">
        <w:rPr>
          <w:rFonts w:cs="Trebuchet MS"/>
          <w:bCs/>
          <w:i/>
          <w:iCs/>
          <w:color w:val="373737"/>
        </w:rPr>
        <w:t>Aciphylla</w:t>
      </w:r>
      <w:proofErr w:type="spellEnd"/>
      <w:r w:rsidRPr="006F291C">
        <w:rPr>
          <w:rFonts w:cs="Trebuchet MS"/>
          <w:bCs/>
          <w:i/>
          <w:iCs/>
          <w:color w:val="373737"/>
        </w:rPr>
        <w:t xml:space="preserve"> </w:t>
      </w:r>
      <w:proofErr w:type="spellStart"/>
      <w:r w:rsidRPr="006F291C">
        <w:rPr>
          <w:rFonts w:cs="Trebuchet MS"/>
          <w:bCs/>
          <w:i/>
          <w:iCs/>
          <w:color w:val="373737"/>
        </w:rPr>
        <w:t>glaucescens</w:t>
      </w:r>
      <w:proofErr w:type="spellEnd"/>
      <w:r w:rsidRPr="006F291C">
        <w:rPr>
          <w:rFonts w:cs="Trebuchet MS"/>
          <w:bCs/>
          <w:color w:val="373737"/>
        </w:rPr>
        <w:t xml:space="preserve"> (</w:t>
      </w:r>
      <w:proofErr w:type="spellStart"/>
      <w:r w:rsidRPr="006F291C">
        <w:rPr>
          <w:rFonts w:cs="Trebuchet MS"/>
          <w:bCs/>
          <w:color w:val="373737"/>
        </w:rPr>
        <w:t>Apiaceae</w:t>
      </w:r>
      <w:proofErr w:type="spellEnd"/>
      <w:r w:rsidRPr="006F291C">
        <w:rPr>
          <w:rFonts w:cs="Trebuchet MS"/>
          <w:bCs/>
          <w:color w:val="373737"/>
        </w:rPr>
        <w:t>). New Zealand Journal of Botany 36(4): 653-660</w:t>
      </w:r>
      <w:r>
        <w:rPr>
          <w:rFonts w:cs="Trebuchet MS"/>
          <w:bCs/>
          <w:color w:val="373737"/>
        </w:rPr>
        <w:t>.</w:t>
      </w:r>
    </w:p>
    <w:p w14:paraId="66E973DB" w14:textId="77777777" w:rsidR="00E513B0" w:rsidRDefault="00E513B0" w:rsidP="00E513B0">
      <w:pPr>
        <w:ind w:left="720" w:hanging="720"/>
        <w:rPr>
          <w:rFonts w:cs="Tahoma"/>
        </w:rPr>
      </w:pPr>
      <w:r w:rsidRPr="00BE2573">
        <w:rPr>
          <w:rFonts w:cs="Tahoma"/>
        </w:rPr>
        <w:t xml:space="preserve">Ridley CE, </w:t>
      </w:r>
      <w:proofErr w:type="spellStart"/>
      <w:r w:rsidRPr="00BE2573">
        <w:rPr>
          <w:rFonts w:cs="Tahoma"/>
        </w:rPr>
        <w:t>Hangelbroek</w:t>
      </w:r>
      <w:proofErr w:type="spellEnd"/>
      <w:r w:rsidRPr="00BE2573">
        <w:rPr>
          <w:rFonts w:cs="Tahoma"/>
        </w:rPr>
        <w:t xml:space="preserve"> HH, </w:t>
      </w:r>
      <w:proofErr w:type="spellStart"/>
      <w:r w:rsidRPr="00BE2573">
        <w:rPr>
          <w:rFonts w:cs="Tahoma"/>
        </w:rPr>
        <w:t>Wagenius</w:t>
      </w:r>
      <w:proofErr w:type="spellEnd"/>
      <w:r w:rsidRPr="00BE2573">
        <w:rPr>
          <w:rFonts w:cs="Tahoma"/>
        </w:rPr>
        <w:t xml:space="preserve"> S, Stanton-Geddes J, Shaw RG, 2011. The effect of plant inbreeding and stoichiometry on interactions with herbivores in nature: Echinacea </w:t>
      </w:r>
      <w:proofErr w:type="spellStart"/>
      <w:r w:rsidRPr="00BE2573">
        <w:rPr>
          <w:rFonts w:cs="Tahoma"/>
        </w:rPr>
        <w:t>angustifolia</w:t>
      </w:r>
      <w:proofErr w:type="spellEnd"/>
      <w:r w:rsidRPr="00BE2573">
        <w:rPr>
          <w:rFonts w:cs="Tahoma"/>
        </w:rPr>
        <w:t xml:space="preserve"> and its specialist aphid. </w:t>
      </w:r>
      <w:proofErr w:type="spellStart"/>
      <w:r w:rsidRPr="00BE2573">
        <w:rPr>
          <w:rFonts w:cs="Tahoma"/>
        </w:rPr>
        <w:t>PLoS</w:t>
      </w:r>
      <w:proofErr w:type="spellEnd"/>
      <w:r w:rsidRPr="00BE2573">
        <w:rPr>
          <w:rFonts w:cs="Tahoma"/>
        </w:rPr>
        <w:t xml:space="preserve"> ONE 6(9): e24762</w:t>
      </w:r>
      <w:r>
        <w:rPr>
          <w:rFonts w:cs="Tahoma"/>
        </w:rPr>
        <w:t>.</w:t>
      </w:r>
    </w:p>
    <w:p w14:paraId="2ECF5213" w14:textId="77777777" w:rsidR="00E513B0" w:rsidRDefault="00E513B0" w:rsidP="00E513B0">
      <w:pPr>
        <w:ind w:left="720" w:hanging="720"/>
        <w:rPr>
          <w:rFonts w:cs="Tahoma"/>
        </w:rPr>
      </w:pPr>
      <w:proofErr w:type="spellStart"/>
      <w:r w:rsidRPr="00E513B0">
        <w:rPr>
          <w:rFonts w:cs="Tahoma"/>
        </w:rPr>
        <w:t>Wagenius</w:t>
      </w:r>
      <w:proofErr w:type="spellEnd"/>
      <w:r w:rsidRPr="00E513B0">
        <w:rPr>
          <w:rFonts w:cs="Tahoma"/>
        </w:rPr>
        <w:t xml:space="preserve">, S., H. H. </w:t>
      </w:r>
      <w:proofErr w:type="spellStart"/>
      <w:r w:rsidRPr="00E513B0">
        <w:rPr>
          <w:rFonts w:cs="Tahoma"/>
        </w:rPr>
        <w:t>Hangelbroek</w:t>
      </w:r>
      <w:proofErr w:type="spellEnd"/>
      <w:r w:rsidRPr="00E513B0">
        <w:rPr>
          <w:rFonts w:cs="Tahoma"/>
        </w:rPr>
        <w:t xml:space="preserve">, C. E. Ridley, and R. G. Shaw. 2010. </w:t>
      </w:r>
      <w:proofErr w:type="spellStart"/>
      <w:r w:rsidRPr="00E513B0">
        <w:rPr>
          <w:rFonts w:cs="Tahoma"/>
        </w:rPr>
        <w:t>Biparental</w:t>
      </w:r>
      <w:proofErr w:type="spellEnd"/>
      <w:r w:rsidRPr="00E513B0">
        <w:rPr>
          <w:rFonts w:cs="Tahoma"/>
        </w:rPr>
        <w:t xml:space="preserve"> inbreeding and </w:t>
      </w:r>
      <w:proofErr w:type="spellStart"/>
      <w:r w:rsidRPr="00E513B0">
        <w:rPr>
          <w:rFonts w:cs="Tahoma"/>
        </w:rPr>
        <w:t>interremnant</w:t>
      </w:r>
      <w:proofErr w:type="spellEnd"/>
      <w:r w:rsidRPr="00E513B0">
        <w:rPr>
          <w:rFonts w:cs="Tahoma"/>
        </w:rPr>
        <w:t xml:space="preserve"> mating in a perennial prairie plant: fitness consequences for progeny in their first eight years. </w:t>
      </w:r>
      <w:proofErr w:type="gramStart"/>
      <w:r w:rsidRPr="00E513B0">
        <w:rPr>
          <w:rFonts w:cs="Tahoma"/>
        </w:rPr>
        <w:t>Evolution 64:761-771.</w:t>
      </w:r>
      <w:proofErr w:type="gramEnd"/>
    </w:p>
    <w:p w14:paraId="3BEA83CE" w14:textId="77777777" w:rsidR="00E513B0" w:rsidRDefault="00E513B0" w:rsidP="00E513B0">
      <w:pPr>
        <w:ind w:left="720" w:hanging="720"/>
        <w:rPr>
          <w:rFonts w:cs="Tahoma"/>
        </w:rPr>
      </w:pPr>
    </w:p>
    <w:p w14:paraId="7E88F344" w14:textId="77777777" w:rsidR="00E513B0" w:rsidRDefault="00E513B0" w:rsidP="00E513B0">
      <w:pPr>
        <w:ind w:left="720" w:hanging="720"/>
        <w:rPr>
          <w:rFonts w:cs="Trebuchet MS"/>
          <w:bCs/>
          <w:color w:val="373737"/>
        </w:rPr>
      </w:pPr>
    </w:p>
    <w:p w14:paraId="5CD08D74" w14:textId="77777777" w:rsidR="00E513B0" w:rsidRPr="00E513B0" w:rsidRDefault="00E513B0" w:rsidP="00E513B0">
      <w:pPr>
        <w:ind w:left="720" w:hanging="720"/>
        <w:rPr>
          <w:rFonts w:cs="Trebuchet MS"/>
          <w:bCs/>
          <w:color w:val="373737"/>
        </w:rPr>
      </w:pPr>
    </w:p>
    <w:p w14:paraId="256C3A0E" w14:textId="77777777" w:rsidR="00E513B0" w:rsidRPr="006F291C" w:rsidRDefault="00E513B0" w:rsidP="00E513B0">
      <w:pPr>
        <w:ind w:left="720" w:hanging="720"/>
        <w:rPr>
          <w:rFonts w:cs="Tahoma"/>
        </w:rPr>
      </w:pPr>
    </w:p>
    <w:sectPr w:rsidR="00E513B0" w:rsidRPr="006F291C" w:rsidSect="00483D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27"/>
    <w:rsid w:val="00056C14"/>
    <w:rsid w:val="000A53DD"/>
    <w:rsid w:val="00114D46"/>
    <w:rsid w:val="00231061"/>
    <w:rsid w:val="00283E08"/>
    <w:rsid w:val="00375592"/>
    <w:rsid w:val="00483D1B"/>
    <w:rsid w:val="00535A45"/>
    <w:rsid w:val="00641CFB"/>
    <w:rsid w:val="00695EA6"/>
    <w:rsid w:val="006F291C"/>
    <w:rsid w:val="008103EB"/>
    <w:rsid w:val="00864781"/>
    <w:rsid w:val="00984227"/>
    <w:rsid w:val="00A3480A"/>
    <w:rsid w:val="00BE2573"/>
    <w:rsid w:val="00C1418C"/>
    <w:rsid w:val="00D260B2"/>
    <w:rsid w:val="00D63254"/>
    <w:rsid w:val="00DE26C3"/>
    <w:rsid w:val="00E51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0F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993</Words>
  <Characters>5663</Characters>
  <Application>Microsoft Macintosh Word</Application>
  <DocSecurity>0</DocSecurity>
  <Lines>47</Lines>
  <Paragraphs>13</Paragraphs>
  <ScaleCrop>false</ScaleCrop>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Nielsen</dc:creator>
  <cp:keywords/>
  <dc:description/>
  <cp:lastModifiedBy>Reina  Nielsen</cp:lastModifiedBy>
  <cp:revision>11</cp:revision>
  <dcterms:created xsi:type="dcterms:W3CDTF">2013-06-30T00:31:00Z</dcterms:created>
  <dcterms:modified xsi:type="dcterms:W3CDTF">2013-07-01T22:58:00Z</dcterms:modified>
</cp:coreProperties>
</file>